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5CB5E" w14:textId="77777777" w:rsidR="00443054" w:rsidRDefault="00C60EF5" w:rsidP="00443054">
      <w:pPr>
        <w:pStyle w:val="Heading1"/>
        <w:spacing w:before="0" w:line="240" w:lineRule="auto"/>
        <w:rPr>
          <w:rFonts w:eastAsia="Calibri"/>
        </w:rPr>
      </w:pPr>
      <w:bookmarkStart w:id="0" w:name="_Ref38291223"/>
      <w:bookmarkStart w:id="1" w:name="_Ref38291334"/>
      <w:bookmarkStart w:id="2" w:name="_Ref38533412"/>
      <w:bookmarkStart w:id="3" w:name="_Toc144112201"/>
      <w:bookmarkStart w:id="4" w:name="_Hlk152673518"/>
      <w:r w:rsidRPr="00076BA7">
        <w:rPr>
          <w:rFonts w:eastAsia="Calibri"/>
        </w:rPr>
        <w:t>Pirkimo sąlygų 4 priedas „Tiekėjų kvalifikacijos reikalavimai</w:t>
      </w:r>
    </w:p>
    <w:p w14:paraId="255D3C6D" w14:textId="2503FCCB" w:rsidR="00C60EF5" w:rsidRPr="00076BA7" w:rsidRDefault="00C60EF5" w:rsidP="00443054">
      <w:pPr>
        <w:pStyle w:val="Heading1"/>
        <w:spacing w:before="0" w:line="240" w:lineRule="auto"/>
        <w:rPr>
          <w:rFonts w:eastAsia="Calibri"/>
        </w:rPr>
      </w:pPr>
      <w:r w:rsidRPr="00076BA7">
        <w:rPr>
          <w:rFonts w:eastAsia="Calibri"/>
        </w:rPr>
        <w:t xml:space="preserve"> ir reikalaujami kokybės bei aplinkos apsaugos vadybos sistemų standartai“</w:t>
      </w:r>
      <w:bookmarkEnd w:id="0"/>
      <w:bookmarkEnd w:id="1"/>
      <w:bookmarkEnd w:id="2"/>
      <w:bookmarkEnd w:id="3"/>
    </w:p>
    <w:p w14:paraId="04E3E8EF" w14:textId="77777777" w:rsidR="00C60EF5" w:rsidRPr="00076BA7" w:rsidRDefault="00C60EF5" w:rsidP="00C60EF5">
      <w:pPr>
        <w:rPr>
          <w:rFonts w:ascii="Calibri Light" w:hAnsi="Calibri Light" w:cs="Calibri Light"/>
          <w:b/>
          <w:bCs/>
          <w:smallCaps/>
          <w:sz w:val="22"/>
          <w:szCs w:val="22"/>
        </w:rPr>
      </w:pPr>
    </w:p>
    <w:p w14:paraId="366BC94E" w14:textId="77777777" w:rsidR="00C60EF5" w:rsidRPr="006A7DFC" w:rsidRDefault="00C60EF5" w:rsidP="00C60EF5">
      <w:pPr>
        <w:pStyle w:val="Subtitle"/>
        <w:spacing w:line="240" w:lineRule="auto"/>
        <w:jc w:val="center"/>
        <w:rPr>
          <w:rFonts w:ascii="Calibri Light" w:hAnsi="Calibri Light" w:cs="Calibri Light"/>
          <w:smallCaps/>
          <w:sz w:val="22"/>
          <w:szCs w:val="22"/>
        </w:rPr>
      </w:pPr>
      <w:r w:rsidRPr="006A7DFC">
        <w:rPr>
          <w:rFonts w:ascii="Calibri Light" w:hAnsi="Calibri Light" w:cs="Calibri Light"/>
          <w:smallCaps/>
          <w:sz w:val="22"/>
          <w:szCs w:val="22"/>
        </w:rPr>
        <w:t xml:space="preserve">TIEKĖJŲ KVALIFIKACIJOS REIKALAVIMAI IR REIKALAVIMAI LAIKYTIS </w:t>
      </w:r>
      <w:r w:rsidRPr="006A7DFC">
        <w:rPr>
          <w:rFonts w:ascii="Calibri Light" w:hAnsi="Calibri Light" w:cs="Calibri Light"/>
          <w:sz w:val="22"/>
          <w:szCs w:val="22"/>
          <w:lang w:eastAsia="en-US"/>
        </w:rPr>
        <w:t>KOKYBĖS VADYBOS SISTEMOS IR (ARBA) APLINKOS APSAUGOS VADYBOS SISTEMOS STANDARTŲ</w:t>
      </w:r>
    </w:p>
    <w:p w14:paraId="49E68689" w14:textId="77816FD4" w:rsidR="00560207" w:rsidRDefault="004D1E3E" w:rsidP="004D1E3E">
      <w:pPr>
        <w:pStyle w:val="ListParagraph"/>
        <w:spacing w:after="0" w:line="240" w:lineRule="auto"/>
        <w:ind w:left="0" w:firstLine="567"/>
        <w:jc w:val="both"/>
        <w:rPr>
          <w:rFonts w:ascii="Calibri Light" w:hAnsi="Calibri Light" w:cs="Calibri Light"/>
          <w:b/>
          <w:bCs/>
        </w:rPr>
      </w:pPr>
      <w:r>
        <w:rPr>
          <w:rFonts w:ascii="Calibri Light" w:hAnsi="Calibri Light" w:cs="Calibri Light"/>
        </w:rPr>
        <w:t xml:space="preserve">1. </w:t>
      </w:r>
      <w:r w:rsidR="00C60EF5" w:rsidRPr="006A7DFC">
        <w:rPr>
          <w:rFonts w:ascii="Calibri Light" w:hAnsi="Calibri Light" w:cs="Calibri Light"/>
        </w:rPr>
        <w:t xml:space="preserve">Tiekėjo kvalifikacija turi atitikti šiame priede nustatytus reikalavimus kvalifikacijai. </w:t>
      </w:r>
    </w:p>
    <w:p w14:paraId="3FE35F61" w14:textId="77777777" w:rsidR="00560207" w:rsidRDefault="00560207" w:rsidP="00560207">
      <w:pPr>
        <w:spacing w:before="60" w:after="60" w:line="256" w:lineRule="auto"/>
        <w:rPr>
          <w:rFonts w:ascii="Calibri Light" w:eastAsiaTheme="minorHAnsi" w:hAnsi="Calibri Light" w:cs="Calibri Light"/>
          <w:b/>
          <w:bCs/>
          <w:sz w:val="22"/>
          <w:szCs w:val="22"/>
        </w:rPr>
      </w:pPr>
    </w:p>
    <w:p w14:paraId="59C44CFA" w14:textId="1B98A45F" w:rsidR="00560207" w:rsidRDefault="00560207" w:rsidP="00560207">
      <w:pPr>
        <w:spacing w:before="60" w:after="60" w:line="256" w:lineRule="auto"/>
        <w:rPr>
          <w:rFonts w:ascii="Calibri Light" w:eastAsiaTheme="minorHAnsi" w:hAnsi="Calibri Light" w:cs="Calibri Light"/>
          <w:b/>
          <w:bCs/>
          <w:sz w:val="22"/>
          <w:szCs w:val="22"/>
        </w:rPr>
      </w:pPr>
      <w:r w:rsidRPr="006A7DFC">
        <w:rPr>
          <w:rFonts w:ascii="Calibri Light" w:eastAsiaTheme="minorHAnsi" w:hAnsi="Calibri Light" w:cs="Calibri Light"/>
          <w:b/>
          <w:bCs/>
          <w:sz w:val="22"/>
          <w:szCs w:val="22"/>
        </w:rPr>
        <w:t>Tiekėjų kvalifikacijos reikalavimai</w:t>
      </w:r>
    </w:p>
    <w:p w14:paraId="1154CC61" w14:textId="77777777" w:rsidR="00560207" w:rsidRDefault="00560207" w:rsidP="00560207">
      <w:pPr>
        <w:spacing w:before="60" w:after="60" w:line="256" w:lineRule="auto"/>
        <w:rPr>
          <w:rFonts w:ascii="Calibri Light" w:eastAsiaTheme="minorHAnsi" w:hAnsi="Calibri Light" w:cs="Calibri Light"/>
          <w:b/>
          <w:bCs/>
          <w:sz w:val="22"/>
          <w:szCs w:val="22"/>
        </w:rPr>
      </w:pPr>
    </w:p>
    <w:tbl>
      <w:tblPr>
        <w:tblStyle w:val="TableGrid3"/>
        <w:tblW w:w="5000" w:type="pct"/>
        <w:tblLook w:val="04A0" w:firstRow="1" w:lastRow="0" w:firstColumn="1" w:lastColumn="0" w:noHBand="0" w:noVBand="1"/>
      </w:tblPr>
      <w:tblGrid>
        <w:gridCol w:w="623"/>
        <w:gridCol w:w="3033"/>
        <w:gridCol w:w="3297"/>
        <w:gridCol w:w="2676"/>
      </w:tblGrid>
      <w:tr w:rsidR="004D1E3E" w:rsidRPr="00ED6DE7" w14:paraId="41F2CAE1" w14:textId="77777777" w:rsidTr="00622687">
        <w:tc>
          <w:tcPr>
            <w:tcW w:w="32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19830D0" w14:textId="77777777" w:rsidR="004D1E3E" w:rsidRPr="00ED6DE7" w:rsidRDefault="004D1E3E" w:rsidP="002C381E">
            <w:pPr>
              <w:spacing w:line="240" w:lineRule="auto"/>
              <w:jc w:val="center"/>
              <w:rPr>
                <w:rFonts w:asciiTheme="majorHAnsi" w:hAnsiTheme="majorHAnsi" w:cstheme="majorHAnsi"/>
                <w:b/>
                <w:bCs/>
                <w:sz w:val="22"/>
                <w:szCs w:val="22"/>
              </w:rPr>
            </w:pPr>
            <w:r w:rsidRPr="00ED6DE7">
              <w:rPr>
                <w:rFonts w:asciiTheme="majorHAnsi" w:eastAsiaTheme="minorHAnsi" w:hAnsiTheme="majorHAnsi" w:cstheme="majorHAnsi"/>
                <w:b/>
                <w:bCs/>
                <w:sz w:val="22"/>
                <w:szCs w:val="22"/>
              </w:rPr>
              <w:t>Eil. Nr.</w:t>
            </w:r>
          </w:p>
        </w:tc>
        <w:tc>
          <w:tcPr>
            <w:tcW w:w="157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56958ECD" w14:textId="77777777" w:rsidR="004D1E3E" w:rsidRPr="00ED6DE7" w:rsidRDefault="004D1E3E" w:rsidP="002C381E">
            <w:pPr>
              <w:spacing w:line="240" w:lineRule="auto"/>
              <w:jc w:val="center"/>
              <w:rPr>
                <w:rFonts w:asciiTheme="majorHAnsi" w:hAnsiTheme="majorHAnsi" w:cstheme="majorHAnsi"/>
                <w:b/>
                <w:bCs/>
                <w:sz w:val="22"/>
                <w:szCs w:val="22"/>
              </w:rPr>
            </w:pPr>
            <w:r w:rsidRPr="00ED6DE7">
              <w:rPr>
                <w:rFonts w:asciiTheme="majorHAnsi" w:hAnsiTheme="majorHAnsi" w:cstheme="majorHAnsi"/>
                <w:b/>
                <w:bCs/>
                <w:color w:val="000000"/>
                <w:sz w:val="22"/>
                <w:szCs w:val="22"/>
              </w:rPr>
              <w:t>Kvalifikacijos reikalavimas</w:t>
            </w:r>
            <w:r w:rsidRPr="00ED6DE7">
              <w:rPr>
                <w:rStyle w:val="FootnoteReference"/>
                <w:rFonts w:asciiTheme="majorHAnsi" w:hAnsiTheme="majorHAnsi" w:cstheme="majorHAnsi"/>
                <w:b/>
                <w:bCs/>
                <w:color w:val="000000"/>
                <w:sz w:val="22"/>
                <w:szCs w:val="22"/>
              </w:rPr>
              <w:footnoteReference w:id="1"/>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2943640" w14:textId="77777777" w:rsidR="004D1E3E" w:rsidRPr="00ED6DE7" w:rsidRDefault="004D1E3E" w:rsidP="002C381E">
            <w:pPr>
              <w:autoSpaceDE w:val="0"/>
              <w:autoSpaceDN w:val="0"/>
              <w:adjustRightInd w:val="0"/>
              <w:spacing w:line="240" w:lineRule="auto"/>
              <w:jc w:val="center"/>
              <w:rPr>
                <w:rFonts w:asciiTheme="majorHAnsi" w:hAnsiTheme="majorHAnsi" w:cstheme="majorHAnsi"/>
                <w:b/>
                <w:bCs/>
                <w:color w:val="000000"/>
                <w:sz w:val="22"/>
                <w:szCs w:val="22"/>
              </w:rPr>
            </w:pPr>
            <w:r w:rsidRPr="00ED6DE7">
              <w:rPr>
                <w:rFonts w:asciiTheme="majorHAnsi" w:hAnsiTheme="majorHAnsi" w:cstheme="majorHAnsi"/>
                <w:b/>
                <w:bCs/>
                <w:color w:val="000000"/>
                <w:sz w:val="22"/>
                <w:szCs w:val="22"/>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4AF1FEAE" w14:textId="77777777" w:rsidR="004D1E3E" w:rsidRPr="00ED6DE7" w:rsidRDefault="004D1E3E" w:rsidP="002C381E">
            <w:pPr>
              <w:autoSpaceDE w:val="0"/>
              <w:autoSpaceDN w:val="0"/>
              <w:adjustRightInd w:val="0"/>
              <w:spacing w:line="240" w:lineRule="auto"/>
              <w:jc w:val="center"/>
              <w:rPr>
                <w:rFonts w:asciiTheme="majorHAnsi" w:hAnsiTheme="majorHAnsi" w:cstheme="majorHAnsi"/>
                <w:b/>
                <w:bCs/>
                <w:color w:val="000000"/>
                <w:sz w:val="22"/>
                <w:szCs w:val="22"/>
              </w:rPr>
            </w:pPr>
            <w:r w:rsidRPr="00ED6DE7">
              <w:rPr>
                <w:rFonts w:asciiTheme="majorHAnsi" w:hAnsiTheme="majorHAnsi" w:cstheme="majorHAnsi"/>
                <w:b/>
                <w:bCs/>
                <w:color w:val="000000"/>
                <w:sz w:val="22"/>
                <w:szCs w:val="22"/>
              </w:rPr>
              <w:t>Subjektas, kuris turi atitikti reikalavimą</w:t>
            </w:r>
          </w:p>
          <w:p w14:paraId="40C4335A" w14:textId="42BE5D1A" w:rsidR="004D1E3E" w:rsidRPr="00ED6DE7" w:rsidRDefault="004D1E3E" w:rsidP="002C381E">
            <w:pPr>
              <w:autoSpaceDE w:val="0"/>
              <w:autoSpaceDN w:val="0"/>
              <w:adjustRightInd w:val="0"/>
              <w:spacing w:line="240" w:lineRule="auto"/>
              <w:jc w:val="center"/>
              <w:rPr>
                <w:rFonts w:asciiTheme="majorHAnsi" w:hAnsiTheme="majorHAnsi" w:cstheme="majorHAnsi"/>
                <w:b/>
                <w:bCs/>
                <w:color w:val="000000"/>
                <w:sz w:val="22"/>
                <w:szCs w:val="22"/>
              </w:rPr>
            </w:pPr>
          </w:p>
        </w:tc>
      </w:tr>
      <w:tr w:rsidR="004D1E3E" w:rsidRPr="00ED6DE7" w14:paraId="2BAF94CA" w14:textId="77777777" w:rsidTr="00622687">
        <w:tc>
          <w:tcPr>
            <w:tcW w:w="3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5DE2A5" w14:textId="77777777" w:rsidR="004D1E3E" w:rsidRPr="00ED6DE7" w:rsidRDefault="004D1E3E" w:rsidP="002C381E">
            <w:pPr>
              <w:pStyle w:val="ListParagraph"/>
              <w:numPr>
                <w:ilvl w:val="0"/>
                <w:numId w:val="2"/>
              </w:numPr>
              <w:spacing w:line="240" w:lineRule="auto"/>
              <w:ind w:left="357" w:hanging="357"/>
              <w:rPr>
                <w:rFonts w:asciiTheme="majorHAnsi" w:hAnsiTheme="majorHAnsi" w:cstheme="majorHAnsi"/>
              </w:rPr>
            </w:pPr>
          </w:p>
        </w:tc>
        <w:tc>
          <w:tcPr>
            <w:tcW w:w="467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CCA3AB" w14:textId="77777777" w:rsidR="004D1E3E" w:rsidRPr="00ED6DE7" w:rsidRDefault="004D1E3E" w:rsidP="002C381E">
            <w:pPr>
              <w:autoSpaceDE w:val="0"/>
              <w:autoSpaceDN w:val="0"/>
              <w:adjustRightInd w:val="0"/>
              <w:spacing w:line="240" w:lineRule="auto"/>
              <w:rPr>
                <w:rFonts w:asciiTheme="majorHAnsi" w:hAnsiTheme="majorHAnsi" w:cstheme="majorHAnsi"/>
                <w:b/>
                <w:bCs/>
                <w:color w:val="000000"/>
                <w:sz w:val="22"/>
                <w:szCs w:val="22"/>
              </w:rPr>
            </w:pPr>
            <w:r w:rsidRPr="00ED6DE7">
              <w:rPr>
                <w:rFonts w:asciiTheme="majorHAnsi" w:hAnsiTheme="majorHAnsi" w:cstheme="majorHAnsi"/>
                <w:b/>
                <w:bCs/>
                <w:color w:val="000000"/>
                <w:sz w:val="22"/>
                <w:szCs w:val="22"/>
              </w:rPr>
              <w:t>Finansinis</w:t>
            </w:r>
            <w:r w:rsidRPr="00ED6DE7">
              <w:rPr>
                <w:rFonts w:asciiTheme="majorHAnsi" w:hAnsiTheme="majorHAnsi" w:cstheme="majorHAnsi"/>
                <w:color w:val="000000"/>
                <w:sz w:val="22"/>
                <w:szCs w:val="22"/>
              </w:rPr>
              <w:t xml:space="preserve"> </w:t>
            </w:r>
            <w:r w:rsidRPr="00ED6DE7">
              <w:rPr>
                <w:rFonts w:asciiTheme="majorHAnsi" w:hAnsiTheme="majorHAnsi" w:cstheme="majorHAnsi"/>
                <w:b/>
                <w:bCs/>
                <w:color w:val="000000"/>
                <w:sz w:val="22"/>
                <w:szCs w:val="22"/>
              </w:rPr>
              <w:t>ir ekonominis pajėgumas</w:t>
            </w:r>
          </w:p>
        </w:tc>
      </w:tr>
      <w:tr w:rsidR="004D1E3E" w:rsidRPr="00ED6DE7" w14:paraId="3BF92C00" w14:textId="77777777" w:rsidTr="00622687">
        <w:tc>
          <w:tcPr>
            <w:tcW w:w="3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EBCFAB" w14:textId="77777777" w:rsidR="004D1E3E" w:rsidRPr="002823B4" w:rsidRDefault="004D1E3E" w:rsidP="002C381E">
            <w:pPr>
              <w:pStyle w:val="ListParagraph"/>
              <w:numPr>
                <w:ilvl w:val="1"/>
                <w:numId w:val="2"/>
              </w:numPr>
              <w:spacing w:line="240" w:lineRule="auto"/>
              <w:ind w:left="357" w:hanging="357"/>
              <w:jc w:val="right"/>
              <w:rPr>
                <w:rFonts w:asciiTheme="majorHAnsi" w:hAnsiTheme="majorHAnsi" w:cstheme="majorHAnsi"/>
              </w:rPr>
            </w:pPr>
          </w:p>
        </w:tc>
        <w:tc>
          <w:tcPr>
            <w:tcW w:w="1575" w:type="pct"/>
            <w:tcBorders>
              <w:top w:val="single" w:sz="4" w:space="0" w:color="000000" w:themeColor="text1"/>
              <w:left w:val="single" w:sz="4" w:space="0" w:color="000000" w:themeColor="text1"/>
              <w:bottom w:val="single" w:sz="4" w:space="0" w:color="000000" w:themeColor="text1"/>
              <w:right w:val="single" w:sz="4" w:space="0" w:color="auto"/>
            </w:tcBorders>
          </w:tcPr>
          <w:p w14:paraId="368A9522" w14:textId="77777777" w:rsidR="004D1E3E" w:rsidRPr="002823B4" w:rsidRDefault="004D1E3E" w:rsidP="002C381E">
            <w:pPr>
              <w:autoSpaceDE w:val="0"/>
              <w:autoSpaceDN w:val="0"/>
              <w:adjustRightInd w:val="0"/>
              <w:spacing w:line="240" w:lineRule="auto"/>
              <w:jc w:val="both"/>
              <w:rPr>
                <w:rFonts w:asciiTheme="majorHAnsi" w:hAnsiTheme="majorHAnsi" w:cstheme="majorHAnsi"/>
                <w:color w:val="000000"/>
                <w:sz w:val="22"/>
                <w:szCs w:val="22"/>
              </w:rPr>
            </w:pPr>
            <w:r w:rsidRPr="002823B4">
              <w:rPr>
                <w:rFonts w:asciiTheme="majorHAnsi" w:hAnsiTheme="majorHAnsi" w:cstheme="majorHAnsi"/>
                <w:color w:val="000000" w:themeColor="text1"/>
                <w:sz w:val="22"/>
                <w:szCs w:val="22"/>
              </w:rPr>
              <w:t>Metinės visos veiklos pajamos  paskutiniais finansiniais metais (2024 m.), o jei ūkio subjektas įregistruotas vėliau ar veiklą pradėjo vėliau – nuo ūkio subjekto įregistravimo ar veiklos pradžios, yra ne mažesnės nei 250 000 Eur be PVM.</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7D881429" w14:textId="2CCEB6D3" w:rsidR="004D1E3E" w:rsidRPr="002823B4" w:rsidRDefault="00B511C6" w:rsidP="002823B4">
            <w:pPr>
              <w:tabs>
                <w:tab w:val="left" w:pos="271"/>
              </w:tabs>
              <w:spacing w:line="240" w:lineRule="auto"/>
              <w:jc w:val="both"/>
              <w:rPr>
                <w:rFonts w:asciiTheme="majorHAnsi" w:eastAsia="Times New Roman" w:hAnsiTheme="majorHAnsi" w:cstheme="majorHAnsi"/>
              </w:rPr>
            </w:pPr>
            <w:r w:rsidRPr="002823B4">
              <w:rPr>
                <w:rFonts w:asciiTheme="majorHAnsi" w:eastAsia="Times New Roman" w:hAnsiTheme="majorHAnsi" w:cstheme="majorHAnsi"/>
              </w:rPr>
              <w:t>2024 finansinių metų, o jeigu ūkio subjektas įregistruotas ar veiklą pradėjo vėliau, – nuo ūkio subjekto įregistravimo ar veiklos pradžios (jeigu ši informacija turima), ūkio subjekto finansinių ataskaitų rinkinys su auditoriaus išvada (tais atvejais, kai auditas atliktas) ar jo ištrauka, jeigu šalies, kurioje registruotas ūkio subjektas, įstatymuose reikalaujama skelbti metinį finansinių ataskaitų rinkinį. 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332468" w14:textId="77777777" w:rsidR="00B511C6" w:rsidRPr="00B511C6" w:rsidRDefault="00B511C6" w:rsidP="00B511C6">
            <w:pPr>
              <w:autoSpaceDE w:val="0"/>
              <w:autoSpaceDN w:val="0"/>
              <w:adjustRightInd w:val="0"/>
              <w:spacing w:line="240" w:lineRule="auto"/>
              <w:rPr>
                <w:rFonts w:asciiTheme="majorHAnsi" w:hAnsiTheme="majorHAnsi" w:cstheme="majorHAnsi"/>
                <w:color w:val="000000"/>
                <w:sz w:val="22"/>
                <w:szCs w:val="22"/>
              </w:rPr>
            </w:pPr>
            <w:r w:rsidRPr="00B511C6">
              <w:rPr>
                <w:rFonts w:asciiTheme="majorHAnsi" w:hAnsiTheme="majorHAnsi" w:cstheme="majorHAnsi"/>
                <w:color w:val="000000"/>
                <w:sz w:val="22"/>
                <w:szCs w:val="22"/>
              </w:rPr>
              <w:t>· jeigu pasiūlymą teikia ūkio subjektų grupė – reikalavimą turi atitikti visi kartu (pajėgumai sumuojami);</w:t>
            </w:r>
          </w:p>
          <w:p w14:paraId="2E089C7F" w14:textId="77777777" w:rsidR="00B511C6" w:rsidRPr="00B511C6" w:rsidRDefault="00B511C6" w:rsidP="00B511C6">
            <w:pPr>
              <w:autoSpaceDE w:val="0"/>
              <w:autoSpaceDN w:val="0"/>
              <w:adjustRightInd w:val="0"/>
              <w:spacing w:line="240" w:lineRule="auto"/>
              <w:rPr>
                <w:rFonts w:asciiTheme="majorHAnsi" w:hAnsiTheme="majorHAnsi" w:cstheme="majorHAnsi"/>
                <w:color w:val="000000"/>
                <w:sz w:val="22"/>
                <w:szCs w:val="22"/>
              </w:rPr>
            </w:pPr>
            <w:r w:rsidRPr="00B511C6">
              <w:rPr>
                <w:rFonts w:asciiTheme="majorHAnsi" w:hAnsiTheme="majorHAnsi" w:cstheme="majorHAnsi"/>
                <w:color w:val="000000"/>
                <w:sz w:val="22"/>
                <w:szCs w:val="22"/>
              </w:rPr>
              <w:t>· tiekėjas gali remtis kitų ūkio subjektų pajėgumais: reikalavimą turi atitikti visi kartu (šių ūkio subjektų pajėgumai gali būti sumuojami su tiekėjo pajėgumais). Pirkimo vykdytojas gali reikalauti, kad tiekėjas ir ūkio subjektai, kurių pajėgumais remiamasi, prisiimtų solidarią atsakomybę už pirkimo sutarties įvykdymą (pateikiamas dokumentas (sutartis ar kt.), įrodantis solidarios atsakomybės prisiėmimą pirkimo laimėjimo atveju);</w:t>
            </w:r>
          </w:p>
          <w:p w14:paraId="687A6ECA" w14:textId="30BD1971" w:rsidR="004D1E3E" w:rsidRPr="00ED6DE7" w:rsidRDefault="00B511C6" w:rsidP="00B511C6">
            <w:pPr>
              <w:autoSpaceDE w:val="0"/>
              <w:autoSpaceDN w:val="0"/>
              <w:adjustRightInd w:val="0"/>
              <w:spacing w:line="240" w:lineRule="auto"/>
              <w:rPr>
                <w:rFonts w:asciiTheme="majorHAnsi" w:hAnsiTheme="majorHAnsi" w:cstheme="majorHAnsi"/>
                <w:color w:val="000000"/>
                <w:sz w:val="22"/>
                <w:szCs w:val="22"/>
              </w:rPr>
            </w:pPr>
            <w:r w:rsidRPr="00B511C6">
              <w:rPr>
                <w:rFonts w:asciiTheme="majorHAnsi" w:hAnsiTheme="majorHAnsi" w:cstheme="majorHAnsi"/>
                <w:color w:val="000000"/>
                <w:sz w:val="22"/>
                <w:szCs w:val="22"/>
              </w:rPr>
              <w:t>· subtiekėjams šis reikalavimas nenustatomas.</w:t>
            </w:r>
          </w:p>
        </w:tc>
      </w:tr>
      <w:tr w:rsidR="004D1E3E" w:rsidRPr="00ED6DE7" w14:paraId="2F396B5B" w14:textId="77777777" w:rsidTr="00622687">
        <w:tc>
          <w:tcPr>
            <w:tcW w:w="3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19D610" w14:textId="77777777" w:rsidR="004D1E3E" w:rsidRPr="00ED6DE7" w:rsidRDefault="004D1E3E" w:rsidP="002C381E">
            <w:pPr>
              <w:pStyle w:val="ListParagraph"/>
              <w:numPr>
                <w:ilvl w:val="0"/>
                <w:numId w:val="2"/>
              </w:numPr>
              <w:spacing w:line="240" w:lineRule="auto"/>
              <w:ind w:left="357" w:hanging="357"/>
              <w:rPr>
                <w:rFonts w:asciiTheme="majorHAnsi" w:hAnsiTheme="majorHAnsi" w:cstheme="majorHAnsi"/>
              </w:rPr>
            </w:pPr>
          </w:p>
        </w:tc>
        <w:tc>
          <w:tcPr>
            <w:tcW w:w="467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360A64" w14:textId="77777777" w:rsidR="004D1E3E" w:rsidRPr="00ED6DE7" w:rsidRDefault="004D1E3E" w:rsidP="002C381E">
            <w:pPr>
              <w:autoSpaceDE w:val="0"/>
              <w:autoSpaceDN w:val="0"/>
              <w:adjustRightInd w:val="0"/>
              <w:spacing w:line="240" w:lineRule="auto"/>
              <w:rPr>
                <w:rFonts w:asciiTheme="majorHAnsi" w:hAnsiTheme="majorHAnsi" w:cstheme="majorHAnsi"/>
                <w:b/>
                <w:bCs/>
                <w:color w:val="000000"/>
                <w:sz w:val="22"/>
                <w:szCs w:val="22"/>
              </w:rPr>
            </w:pPr>
            <w:r w:rsidRPr="00ED6DE7">
              <w:rPr>
                <w:rFonts w:asciiTheme="majorHAnsi" w:hAnsiTheme="majorHAnsi" w:cstheme="majorHAnsi"/>
                <w:b/>
                <w:bCs/>
                <w:color w:val="000000"/>
                <w:sz w:val="22"/>
                <w:szCs w:val="22"/>
              </w:rPr>
              <w:t>Techninis ir profesinis pajėgumas</w:t>
            </w:r>
          </w:p>
        </w:tc>
      </w:tr>
      <w:tr w:rsidR="004D1E3E" w:rsidRPr="00ED6DE7" w14:paraId="4AC3E313" w14:textId="77777777" w:rsidTr="00622687">
        <w:tc>
          <w:tcPr>
            <w:tcW w:w="3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D85168" w14:textId="77777777" w:rsidR="004D1E3E" w:rsidRPr="00ED6DE7" w:rsidRDefault="004D1E3E" w:rsidP="002C381E">
            <w:pPr>
              <w:pStyle w:val="ListParagraph"/>
              <w:numPr>
                <w:ilvl w:val="1"/>
                <w:numId w:val="2"/>
              </w:numPr>
              <w:spacing w:line="240" w:lineRule="auto"/>
              <w:ind w:left="357" w:hanging="357"/>
              <w:jc w:val="right"/>
              <w:rPr>
                <w:rFonts w:asciiTheme="majorHAnsi" w:hAnsiTheme="majorHAnsi" w:cstheme="majorHAnsi"/>
              </w:rPr>
            </w:pPr>
          </w:p>
        </w:tc>
        <w:tc>
          <w:tcPr>
            <w:tcW w:w="1575" w:type="pct"/>
            <w:tcBorders>
              <w:top w:val="single" w:sz="4" w:space="0" w:color="000000" w:themeColor="text1"/>
              <w:left w:val="single" w:sz="4" w:space="0" w:color="000000" w:themeColor="text1"/>
              <w:bottom w:val="single" w:sz="4" w:space="0" w:color="000000" w:themeColor="text1"/>
              <w:right w:val="single" w:sz="4" w:space="0" w:color="auto"/>
            </w:tcBorders>
          </w:tcPr>
          <w:p w14:paraId="2DB7EA55" w14:textId="2304C087" w:rsidR="004D1E3E" w:rsidRPr="00ED6DE7" w:rsidRDefault="004D1E3E" w:rsidP="002C381E">
            <w:pPr>
              <w:tabs>
                <w:tab w:val="left" w:pos="360"/>
                <w:tab w:val="left" w:pos="426"/>
                <w:tab w:val="left" w:pos="714"/>
              </w:tabs>
              <w:spacing w:line="259" w:lineRule="auto"/>
              <w:jc w:val="both"/>
              <w:rPr>
                <w:rFonts w:asciiTheme="majorHAnsi" w:eastAsia="Times New Roman" w:hAnsiTheme="majorHAnsi" w:cstheme="majorHAnsi"/>
                <w:sz w:val="22"/>
                <w:szCs w:val="22"/>
              </w:rPr>
            </w:pPr>
            <w:r w:rsidRPr="00ED6DE7">
              <w:rPr>
                <w:rFonts w:asciiTheme="majorHAnsi" w:hAnsiTheme="majorHAnsi" w:cstheme="majorHAnsi"/>
                <w:sz w:val="22"/>
                <w:szCs w:val="22"/>
              </w:rPr>
              <w:t>Tiekėjas per paskutinius 3 metus (iki pasiūlymo</w:t>
            </w:r>
            <w:r w:rsidRPr="00ED6DE7">
              <w:rPr>
                <w:rFonts w:asciiTheme="majorHAnsi" w:hAnsiTheme="majorHAnsi" w:cstheme="majorHAnsi"/>
                <w:spacing w:val="-13"/>
                <w:sz w:val="22"/>
                <w:szCs w:val="22"/>
              </w:rPr>
              <w:t xml:space="preserve"> </w:t>
            </w:r>
            <w:r w:rsidRPr="00ED6DE7">
              <w:rPr>
                <w:rFonts w:asciiTheme="majorHAnsi" w:hAnsiTheme="majorHAnsi" w:cstheme="majorHAnsi"/>
                <w:sz w:val="22"/>
                <w:szCs w:val="22"/>
              </w:rPr>
              <w:t>pateikimo</w:t>
            </w:r>
            <w:r w:rsidRPr="00ED6DE7">
              <w:rPr>
                <w:rFonts w:asciiTheme="majorHAnsi" w:hAnsiTheme="majorHAnsi" w:cstheme="majorHAnsi"/>
                <w:spacing w:val="-12"/>
                <w:sz w:val="22"/>
                <w:szCs w:val="22"/>
              </w:rPr>
              <w:t xml:space="preserve"> </w:t>
            </w:r>
            <w:r w:rsidRPr="00ED6DE7">
              <w:rPr>
                <w:rFonts w:asciiTheme="majorHAnsi" w:hAnsiTheme="majorHAnsi" w:cstheme="majorHAnsi"/>
                <w:sz w:val="22"/>
                <w:szCs w:val="22"/>
              </w:rPr>
              <w:t>termino</w:t>
            </w:r>
            <w:r w:rsidRPr="00ED6DE7">
              <w:rPr>
                <w:rFonts w:asciiTheme="majorHAnsi" w:hAnsiTheme="majorHAnsi" w:cstheme="majorHAnsi"/>
                <w:spacing w:val="-13"/>
                <w:sz w:val="22"/>
                <w:szCs w:val="22"/>
              </w:rPr>
              <w:t xml:space="preserve"> </w:t>
            </w:r>
            <w:r w:rsidRPr="00ED6DE7">
              <w:rPr>
                <w:rFonts w:asciiTheme="majorHAnsi" w:hAnsiTheme="majorHAnsi" w:cstheme="majorHAnsi"/>
                <w:sz w:val="22"/>
                <w:szCs w:val="22"/>
              </w:rPr>
              <w:t>pabaigos)</w:t>
            </w:r>
            <w:r w:rsidRPr="00ED6DE7">
              <w:rPr>
                <w:rFonts w:asciiTheme="majorHAnsi" w:hAnsiTheme="majorHAnsi" w:cstheme="majorHAnsi"/>
                <w:spacing w:val="-12"/>
                <w:sz w:val="22"/>
                <w:szCs w:val="22"/>
              </w:rPr>
              <w:t xml:space="preserve"> </w:t>
            </w:r>
            <w:r w:rsidRPr="00ED6DE7">
              <w:rPr>
                <w:rFonts w:asciiTheme="majorHAnsi" w:hAnsiTheme="majorHAnsi" w:cstheme="majorHAnsi"/>
                <w:sz w:val="22"/>
                <w:szCs w:val="22"/>
              </w:rPr>
              <w:t>arba per</w:t>
            </w:r>
            <w:r w:rsidRPr="00ED6DE7">
              <w:rPr>
                <w:rFonts w:asciiTheme="majorHAnsi" w:hAnsiTheme="majorHAnsi" w:cstheme="majorHAnsi"/>
                <w:spacing w:val="-13"/>
                <w:sz w:val="22"/>
                <w:szCs w:val="22"/>
              </w:rPr>
              <w:t xml:space="preserve"> </w:t>
            </w:r>
            <w:r w:rsidRPr="00ED6DE7">
              <w:rPr>
                <w:rFonts w:asciiTheme="majorHAnsi" w:hAnsiTheme="majorHAnsi" w:cstheme="majorHAnsi"/>
                <w:sz w:val="22"/>
                <w:szCs w:val="22"/>
              </w:rPr>
              <w:t>laiką</w:t>
            </w:r>
            <w:r w:rsidRPr="00ED6DE7">
              <w:rPr>
                <w:rFonts w:asciiTheme="majorHAnsi" w:hAnsiTheme="majorHAnsi" w:cstheme="majorHAnsi"/>
                <w:spacing w:val="-12"/>
                <w:sz w:val="22"/>
                <w:szCs w:val="22"/>
              </w:rPr>
              <w:t xml:space="preserve"> </w:t>
            </w:r>
            <w:r w:rsidRPr="00ED6DE7">
              <w:rPr>
                <w:rFonts w:asciiTheme="majorHAnsi" w:hAnsiTheme="majorHAnsi" w:cstheme="majorHAnsi"/>
                <w:sz w:val="22"/>
                <w:szCs w:val="22"/>
              </w:rPr>
              <w:t>nuo</w:t>
            </w:r>
            <w:r w:rsidRPr="00ED6DE7">
              <w:rPr>
                <w:rFonts w:asciiTheme="majorHAnsi" w:hAnsiTheme="majorHAnsi" w:cstheme="majorHAnsi"/>
                <w:spacing w:val="-13"/>
                <w:sz w:val="22"/>
                <w:szCs w:val="22"/>
              </w:rPr>
              <w:t xml:space="preserve"> </w:t>
            </w:r>
            <w:r w:rsidRPr="00ED6DE7">
              <w:rPr>
                <w:rFonts w:asciiTheme="majorHAnsi" w:hAnsiTheme="majorHAnsi" w:cstheme="majorHAnsi"/>
                <w:sz w:val="22"/>
                <w:szCs w:val="22"/>
              </w:rPr>
              <w:t>tiekėjo</w:t>
            </w:r>
            <w:r w:rsidRPr="00ED6DE7">
              <w:rPr>
                <w:rFonts w:asciiTheme="majorHAnsi" w:hAnsiTheme="majorHAnsi" w:cstheme="majorHAnsi"/>
                <w:spacing w:val="-12"/>
                <w:sz w:val="22"/>
                <w:szCs w:val="22"/>
              </w:rPr>
              <w:t xml:space="preserve"> </w:t>
            </w:r>
            <w:r w:rsidRPr="00ED6DE7">
              <w:rPr>
                <w:rFonts w:asciiTheme="majorHAnsi" w:hAnsiTheme="majorHAnsi" w:cstheme="majorHAnsi"/>
                <w:sz w:val="22"/>
                <w:szCs w:val="22"/>
              </w:rPr>
              <w:t>įregistravimo</w:t>
            </w:r>
            <w:r w:rsidRPr="00ED6DE7">
              <w:rPr>
                <w:rFonts w:asciiTheme="majorHAnsi" w:hAnsiTheme="majorHAnsi" w:cstheme="majorHAnsi"/>
                <w:spacing w:val="-13"/>
                <w:sz w:val="22"/>
                <w:szCs w:val="22"/>
              </w:rPr>
              <w:t xml:space="preserve"> </w:t>
            </w:r>
            <w:r w:rsidRPr="00ED6DE7">
              <w:rPr>
                <w:rFonts w:asciiTheme="majorHAnsi" w:hAnsiTheme="majorHAnsi" w:cstheme="majorHAnsi"/>
                <w:sz w:val="22"/>
                <w:szCs w:val="22"/>
              </w:rPr>
              <w:t>dienos</w:t>
            </w:r>
            <w:r w:rsidRPr="00ED6DE7">
              <w:rPr>
                <w:rFonts w:asciiTheme="majorHAnsi" w:hAnsiTheme="majorHAnsi" w:cstheme="majorHAnsi"/>
                <w:spacing w:val="-12"/>
                <w:sz w:val="22"/>
                <w:szCs w:val="22"/>
              </w:rPr>
              <w:t xml:space="preserve"> </w:t>
            </w:r>
            <w:r w:rsidRPr="00ED6DE7">
              <w:rPr>
                <w:rFonts w:asciiTheme="majorHAnsi" w:hAnsiTheme="majorHAnsi" w:cstheme="majorHAnsi"/>
                <w:sz w:val="22"/>
                <w:szCs w:val="22"/>
              </w:rPr>
              <w:t xml:space="preserve">(jei tiekėjas veiklą vykdė trumpiau nei 3 metus) yra savo </w:t>
            </w:r>
            <w:r w:rsidRPr="00ED6DE7">
              <w:rPr>
                <w:rFonts w:asciiTheme="majorHAnsi" w:hAnsiTheme="majorHAnsi" w:cstheme="majorHAnsi"/>
                <w:sz w:val="22"/>
                <w:szCs w:val="22"/>
              </w:rPr>
              <w:lastRenderedPageBreak/>
              <w:t>jėgomis tinkamai parengęs</w:t>
            </w:r>
            <w:r w:rsidRPr="00ED6DE7">
              <w:rPr>
                <w:rFonts w:asciiTheme="majorHAnsi" w:hAnsiTheme="majorHAnsi" w:cstheme="majorHAnsi"/>
                <w:spacing w:val="40"/>
                <w:sz w:val="22"/>
                <w:szCs w:val="22"/>
              </w:rPr>
              <w:t xml:space="preserve"> </w:t>
            </w:r>
            <w:r w:rsidRPr="00ED6DE7">
              <w:rPr>
                <w:rFonts w:asciiTheme="majorHAnsi" w:hAnsiTheme="majorHAnsi" w:cstheme="majorHAnsi"/>
                <w:sz w:val="22"/>
                <w:szCs w:val="22"/>
              </w:rPr>
              <w:t>ne mažiau kaip 1 (vieną) galimybių studiją ir/ar 1 (vieną) investicinį projektą ir/ar projektinius pasiūlymus dėl komunalinių nuotekų valyklų, kurių našumas ne mažesnis kaip 4</w:t>
            </w:r>
            <w:r w:rsidR="005B3370">
              <w:rPr>
                <w:rFonts w:asciiTheme="majorHAnsi" w:hAnsiTheme="majorHAnsi" w:cstheme="majorHAnsi"/>
                <w:sz w:val="22"/>
                <w:szCs w:val="22"/>
              </w:rPr>
              <w:t>0</w:t>
            </w:r>
            <w:r w:rsidRPr="00ED6DE7">
              <w:rPr>
                <w:rFonts w:asciiTheme="majorHAnsi" w:hAnsiTheme="majorHAnsi" w:cstheme="majorHAnsi"/>
                <w:sz w:val="22"/>
                <w:szCs w:val="22"/>
              </w:rPr>
              <w:t xml:space="preserve">000 GE </w:t>
            </w:r>
            <w:r>
              <w:rPr>
                <w:rFonts w:ascii="Calibri Light" w:eastAsia="Calibri" w:hAnsi="Calibri Light" w:cs="Calibri Light"/>
                <w:sz w:val="22"/>
                <w:szCs w:val="22"/>
              </w:rPr>
              <w:t xml:space="preserve">naujos </w:t>
            </w:r>
            <w:r w:rsidRPr="00ED6DE7">
              <w:rPr>
                <w:rFonts w:asciiTheme="majorHAnsi" w:hAnsiTheme="majorHAnsi" w:cstheme="majorHAnsi"/>
                <w:spacing w:val="-2"/>
              </w:rPr>
              <w:t>statybos</w:t>
            </w:r>
            <w:r>
              <w:rPr>
                <w:rFonts w:asciiTheme="majorHAnsi" w:hAnsiTheme="majorHAnsi" w:cstheme="majorHAnsi"/>
                <w:spacing w:val="-2"/>
              </w:rPr>
              <w:t xml:space="preserve"> ir/ar </w:t>
            </w:r>
            <w:r w:rsidRPr="00ED6DE7">
              <w:rPr>
                <w:rFonts w:asciiTheme="majorHAnsi" w:hAnsiTheme="majorHAnsi" w:cstheme="majorHAnsi"/>
                <w:spacing w:val="-2"/>
              </w:rPr>
              <w:t>plėtros</w:t>
            </w:r>
            <w:r w:rsidRPr="00B55EB7">
              <w:rPr>
                <w:rFonts w:asciiTheme="majorHAnsi" w:hAnsiTheme="majorHAnsi" w:cstheme="majorHAnsi"/>
                <w:spacing w:val="-2"/>
              </w:rPr>
              <w:t xml:space="preserve"> </w:t>
            </w:r>
            <w:r>
              <w:rPr>
                <w:rFonts w:asciiTheme="majorHAnsi" w:hAnsiTheme="majorHAnsi" w:cstheme="majorHAnsi"/>
                <w:spacing w:val="-2"/>
              </w:rPr>
              <w:t xml:space="preserve">ir/ar </w:t>
            </w:r>
            <w:r w:rsidRPr="00ED6DE7">
              <w:rPr>
                <w:rFonts w:asciiTheme="majorHAnsi" w:hAnsiTheme="majorHAnsi" w:cstheme="majorHAnsi"/>
                <w:spacing w:val="-2"/>
              </w:rPr>
              <w:t>rekonstrukcijos</w:t>
            </w:r>
            <w:r>
              <w:rPr>
                <w:rFonts w:ascii="Calibri Light" w:eastAsia="Calibri" w:hAnsi="Calibri Light" w:cs="Calibri Light"/>
                <w:sz w:val="22"/>
                <w:szCs w:val="22"/>
              </w:rPr>
              <w:t xml:space="preserve"> </w:t>
            </w:r>
            <w:r w:rsidRPr="00234C02">
              <w:rPr>
                <w:rFonts w:asciiTheme="majorHAnsi" w:eastAsia="Calibri" w:hAnsiTheme="majorHAnsi" w:cstheme="majorHAnsi"/>
                <w:color w:val="000000"/>
              </w:rPr>
              <w:t>ir/ar kapitalinio remonto</w:t>
            </w:r>
            <w:r w:rsidRPr="00ED6DE7">
              <w:rPr>
                <w:rFonts w:asciiTheme="majorHAnsi" w:hAnsiTheme="majorHAnsi" w:cstheme="majorHAnsi"/>
                <w:sz w:val="22"/>
                <w:szCs w:val="22"/>
              </w:rPr>
              <w:t xml:space="preserve"> ir kurių apimtyje rengti finansiniai-ekonominiai alternatyvų skaičiavimai.</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03A599C5" w14:textId="5AE5B85D" w:rsidR="004D1E3E" w:rsidRPr="00ED6DE7" w:rsidRDefault="004D1E3E" w:rsidP="002C381E">
            <w:pPr>
              <w:autoSpaceDE w:val="0"/>
              <w:autoSpaceDN w:val="0"/>
              <w:adjustRightInd w:val="0"/>
              <w:spacing w:line="240" w:lineRule="auto"/>
              <w:jc w:val="both"/>
              <w:rPr>
                <w:rFonts w:asciiTheme="majorHAnsi" w:hAnsiTheme="majorHAnsi" w:cstheme="majorHAnsi"/>
                <w:b/>
                <w:bCs/>
                <w:color w:val="000000"/>
                <w:sz w:val="22"/>
                <w:szCs w:val="22"/>
              </w:rPr>
            </w:pPr>
            <w:r w:rsidRPr="00ED6DE7">
              <w:rPr>
                <w:rFonts w:asciiTheme="majorHAnsi" w:hAnsiTheme="majorHAnsi" w:cstheme="majorHAnsi"/>
                <w:color w:val="000000"/>
                <w:sz w:val="22"/>
                <w:szCs w:val="22"/>
              </w:rPr>
              <w:lastRenderedPageBreak/>
              <w:t>Per paskutinius 3 metus atliktų paslaugų sąrašas</w:t>
            </w:r>
            <w:r w:rsidR="000D1D84">
              <w:rPr>
                <w:rFonts w:asciiTheme="majorHAnsi" w:hAnsiTheme="majorHAnsi" w:cstheme="majorHAnsi"/>
                <w:color w:val="000000"/>
                <w:sz w:val="22"/>
                <w:szCs w:val="22"/>
              </w:rPr>
              <w:t xml:space="preserve"> (9 priedas)</w:t>
            </w:r>
            <w:r w:rsidRPr="00ED6DE7">
              <w:rPr>
                <w:rFonts w:asciiTheme="majorHAnsi" w:hAnsiTheme="majorHAnsi" w:cstheme="majorHAnsi"/>
                <w:color w:val="000000"/>
                <w:sz w:val="22"/>
                <w:szCs w:val="22"/>
              </w:rPr>
              <w:t xml:space="preserve"> kartu su užsakovų (tiek viešųjų, tiek privačiųjų) pažymomis, apie tai, kad paslaugos suteiktos tinkamai. Pažymose turi būti nurodytas </w:t>
            </w:r>
            <w:r w:rsidRPr="00ED6DE7">
              <w:rPr>
                <w:rFonts w:asciiTheme="majorHAnsi" w:hAnsiTheme="majorHAnsi" w:cstheme="majorHAnsi"/>
                <w:color w:val="000000"/>
                <w:sz w:val="22"/>
                <w:szCs w:val="22"/>
              </w:rPr>
              <w:lastRenderedPageBreak/>
              <w:t xml:space="preserve">sutarties dalykas, sudarymo data, darbų rūšis ir GE. </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16791B" w14:textId="77777777" w:rsidR="004D1E3E" w:rsidRDefault="004D1E3E" w:rsidP="004D1E3E">
            <w:pPr>
              <w:spacing w:line="240" w:lineRule="auto"/>
              <w:jc w:val="both"/>
              <w:rPr>
                <w:rFonts w:asciiTheme="majorHAnsi" w:eastAsia="Calibri" w:hAnsiTheme="majorHAnsi" w:cstheme="majorHAnsi"/>
                <w:bCs/>
                <w:sz w:val="22"/>
                <w:szCs w:val="22"/>
              </w:rPr>
            </w:pPr>
            <w:r w:rsidRPr="00ED6DE7">
              <w:rPr>
                <w:rFonts w:asciiTheme="majorHAnsi" w:eastAsia="Calibri" w:hAnsiTheme="majorHAnsi" w:cstheme="majorHAnsi"/>
                <w:bCs/>
                <w:sz w:val="22"/>
                <w:szCs w:val="22"/>
              </w:rPr>
              <w:lastRenderedPageBreak/>
              <w:t xml:space="preserve">• jeigu pasiūlymą teikia ūkio subjektų grupė – reikalavimą turi atitikti visi ūkio subjektų grupės nariai kartu (ūkio subjektų grupės narių turima patirtis sumuojama), atsižvelgiant į </w:t>
            </w:r>
            <w:r w:rsidRPr="00ED6DE7">
              <w:rPr>
                <w:rFonts w:asciiTheme="majorHAnsi" w:eastAsia="Calibri" w:hAnsiTheme="majorHAnsi" w:cstheme="majorHAnsi"/>
                <w:bCs/>
                <w:sz w:val="22"/>
                <w:szCs w:val="22"/>
              </w:rPr>
              <w:lastRenderedPageBreak/>
              <w:t>jų prisiimamus įsipareigojimus;</w:t>
            </w:r>
          </w:p>
          <w:p w14:paraId="05BB17D1" w14:textId="316F40D2" w:rsidR="004D1E3E" w:rsidRPr="004D1E3E" w:rsidRDefault="004D1E3E" w:rsidP="004D1E3E">
            <w:pPr>
              <w:pStyle w:val="ListParagraph"/>
              <w:numPr>
                <w:ilvl w:val="0"/>
                <w:numId w:val="6"/>
              </w:numPr>
              <w:spacing w:line="240" w:lineRule="auto"/>
              <w:ind w:left="170" w:firstLine="0"/>
              <w:jc w:val="both"/>
              <w:rPr>
                <w:rFonts w:asciiTheme="majorHAnsi" w:eastAsia="Calibri" w:hAnsiTheme="majorHAnsi" w:cstheme="majorHAnsi"/>
                <w:bCs/>
              </w:rPr>
            </w:pPr>
            <w:r w:rsidRPr="004D1E3E">
              <w:rPr>
                <w:rFonts w:asciiTheme="majorHAnsi" w:eastAsia="Calibri" w:hAnsiTheme="majorHAnsi" w:cstheme="majorHAnsi"/>
                <w:bCs/>
              </w:rPr>
              <w:t>Tiekėjas gali remtis kitų ūkio subjektų pajėgumais tik tuo atveju, jeigu tie subjektai patys vykdys tą pirkimo sutarties dalį, kuriai reikia jų turimų pajėgumų;</w:t>
            </w:r>
          </w:p>
          <w:p w14:paraId="758D5A08" w14:textId="77777777" w:rsidR="004D1E3E" w:rsidRPr="004D1E3E" w:rsidRDefault="004D1E3E" w:rsidP="004D1E3E">
            <w:pPr>
              <w:pStyle w:val="ListParagraph"/>
              <w:numPr>
                <w:ilvl w:val="0"/>
                <w:numId w:val="6"/>
              </w:numPr>
              <w:spacing w:line="240" w:lineRule="auto"/>
              <w:ind w:left="170" w:firstLine="0"/>
              <w:jc w:val="both"/>
              <w:rPr>
                <w:rFonts w:asciiTheme="majorHAnsi" w:eastAsia="Times New Roman" w:hAnsiTheme="majorHAnsi" w:cstheme="majorHAnsi"/>
              </w:rPr>
            </w:pPr>
            <w:r w:rsidRPr="004D1E3E">
              <w:rPr>
                <w:rFonts w:asciiTheme="majorHAnsi" w:eastAsia="Calibri" w:hAnsiTheme="majorHAnsi" w:cstheme="majorHAnsi"/>
                <w:bCs/>
              </w:rPr>
              <w:t>Tiekėjui nedraudžiama remtis sutartimi, kurią Rangovas vykdė ne vienas, bet kartu su kitais ūkio subjektais. Tačiau tokiu atveju turi būti vertinami būtent konkretaus ūkio subjekto, dalyvaujančio viešajame pirkime, suteiktos paslaugos, jų apimtis, vertė, o ne visas vykdytos sutarties objektas.</w:t>
            </w:r>
          </w:p>
        </w:tc>
      </w:tr>
      <w:tr w:rsidR="004D1E3E" w:rsidRPr="00ED6DE7" w14:paraId="78CDE4EC" w14:textId="77777777" w:rsidTr="00622687">
        <w:tc>
          <w:tcPr>
            <w:tcW w:w="3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EB3C79" w14:textId="77777777" w:rsidR="004D1E3E" w:rsidRPr="00ED6DE7" w:rsidRDefault="004D1E3E" w:rsidP="004D1E3E">
            <w:pPr>
              <w:pStyle w:val="ListParagraph"/>
              <w:numPr>
                <w:ilvl w:val="1"/>
                <w:numId w:val="2"/>
              </w:numPr>
              <w:spacing w:line="240" w:lineRule="auto"/>
              <w:ind w:left="357" w:hanging="357"/>
              <w:jc w:val="right"/>
              <w:rPr>
                <w:rFonts w:asciiTheme="majorHAnsi" w:hAnsiTheme="majorHAnsi" w:cstheme="majorHAnsi"/>
              </w:rPr>
            </w:pPr>
          </w:p>
        </w:tc>
        <w:tc>
          <w:tcPr>
            <w:tcW w:w="1575" w:type="pct"/>
            <w:tcBorders>
              <w:top w:val="single" w:sz="4" w:space="0" w:color="000000" w:themeColor="text1"/>
              <w:left w:val="single" w:sz="4" w:space="0" w:color="000000" w:themeColor="text1"/>
              <w:bottom w:val="single" w:sz="4" w:space="0" w:color="000000" w:themeColor="text1"/>
              <w:right w:val="single" w:sz="4" w:space="0" w:color="auto"/>
            </w:tcBorders>
          </w:tcPr>
          <w:p w14:paraId="767BCF5C" w14:textId="45854394" w:rsidR="004D1E3E" w:rsidRPr="00ED6DE7" w:rsidRDefault="004D1E3E" w:rsidP="00C841DA">
            <w:pPr>
              <w:pStyle w:val="TableParagraph"/>
              <w:ind w:left="0" w:right="93"/>
              <w:jc w:val="both"/>
              <w:rPr>
                <w:rFonts w:asciiTheme="majorHAnsi" w:hAnsiTheme="majorHAnsi" w:cstheme="majorHAnsi"/>
              </w:rPr>
            </w:pPr>
            <w:r w:rsidRPr="00ED6DE7">
              <w:rPr>
                <w:rFonts w:asciiTheme="majorHAnsi" w:hAnsiTheme="majorHAnsi" w:cstheme="majorHAnsi"/>
              </w:rPr>
              <w:t xml:space="preserve">Tiekėjas turi </w:t>
            </w:r>
            <w:r w:rsidR="00C841DA">
              <w:rPr>
                <w:rFonts w:asciiTheme="majorHAnsi" w:hAnsiTheme="majorHAnsi" w:cstheme="majorHAnsi"/>
              </w:rPr>
              <w:t>turėti bent vieną projekto vadovą kuris:</w:t>
            </w:r>
          </w:p>
          <w:p w14:paraId="06CF01B9" w14:textId="77777777" w:rsidR="004D1E3E" w:rsidRPr="00ED6DE7" w:rsidRDefault="004D1E3E" w:rsidP="004D1E3E">
            <w:pPr>
              <w:pStyle w:val="TableParagraph"/>
              <w:numPr>
                <w:ilvl w:val="0"/>
                <w:numId w:val="3"/>
              </w:numPr>
              <w:tabs>
                <w:tab w:val="left" w:pos="423"/>
              </w:tabs>
              <w:ind w:right="95"/>
              <w:jc w:val="both"/>
              <w:rPr>
                <w:rFonts w:asciiTheme="majorHAnsi" w:hAnsiTheme="majorHAnsi" w:cstheme="majorHAnsi"/>
              </w:rPr>
            </w:pPr>
            <w:r w:rsidRPr="00ED6DE7">
              <w:rPr>
                <w:rFonts w:asciiTheme="majorHAnsi" w:hAnsiTheme="majorHAnsi" w:cstheme="majorHAnsi"/>
              </w:rPr>
              <w:t>yra įgijęs/-ę technologijos ar gamtos mokslų</w:t>
            </w:r>
            <w:r w:rsidRPr="00ED6DE7">
              <w:rPr>
                <w:rFonts w:asciiTheme="majorHAnsi" w:hAnsiTheme="majorHAnsi" w:cstheme="majorHAnsi"/>
                <w:spacing w:val="40"/>
              </w:rPr>
              <w:t xml:space="preserve"> </w:t>
            </w:r>
            <w:r w:rsidRPr="00ED6DE7">
              <w:rPr>
                <w:rFonts w:asciiTheme="majorHAnsi" w:hAnsiTheme="majorHAnsi" w:cstheme="majorHAnsi"/>
              </w:rPr>
              <w:t>srities ne žemesnį kaip bakalauro kvalifikacinį laipsnį;</w:t>
            </w:r>
          </w:p>
          <w:p w14:paraId="4E81CF14" w14:textId="77777777" w:rsidR="004D1E3E" w:rsidRPr="00ED6DE7" w:rsidRDefault="004D1E3E" w:rsidP="004D1E3E">
            <w:pPr>
              <w:pStyle w:val="TableParagraph"/>
              <w:numPr>
                <w:ilvl w:val="0"/>
                <w:numId w:val="3"/>
              </w:numPr>
              <w:tabs>
                <w:tab w:val="left" w:pos="423"/>
              </w:tabs>
              <w:ind w:right="94"/>
              <w:jc w:val="both"/>
              <w:rPr>
                <w:rFonts w:asciiTheme="majorHAnsi" w:hAnsiTheme="majorHAnsi" w:cstheme="majorHAnsi"/>
              </w:rPr>
            </w:pPr>
            <w:r w:rsidRPr="00ED6DE7">
              <w:rPr>
                <w:rFonts w:asciiTheme="majorHAnsi" w:hAnsiTheme="majorHAnsi" w:cstheme="majorHAnsi"/>
              </w:rPr>
              <w:t>turi ne mažesnę kaip 5 metų patirtį vadovaujant miesto buitinių nuotekų valymo projektų rengimui;</w:t>
            </w:r>
          </w:p>
          <w:p w14:paraId="64F206EF" w14:textId="5E06F3EC" w:rsidR="004D1E3E" w:rsidRPr="00ED6DE7" w:rsidRDefault="004D1E3E" w:rsidP="004D1E3E">
            <w:pPr>
              <w:pStyle w:val="TableParagraph"/>
              <w:numPr>
                <w:ilvl w:val="0"/>
                <w:numId w:val="3"/>
              </w:numPr>
              <w:tabs>
                <w:tab w:val="left" w:pos="423"/>
              </w:tabs>
              <w:ind w:right="94"/>
              <w:jc w:val="both"/>
              <w:rPr>
                <w:rFonts w:asciiTheme="majorHAnsi" w:hAnsiTheme="majorHAnsi" w:cstheme="majorHAnsi"/>
              </w:rPr>
            </w:pPr>
            <w:r w:rsidRPr="00ED6DE7">
              <w:rPr>
                <w:rFonts w:asciiTheme="majorHAnsi" w:hAnsiTheme="majorHAnsi" w:cstheme="majorHAnsi"/>
              </w:rPr>
              <w:t xml:space="preserve">per paskutinius 3 metus iki pasiūlymų pateikimo termino pabaigos vadovavo/sėkmingai ėjo </w:t>
            </w:r>
            <w:r w:rsidRPr="00ED6DE7">
              <w:rPr>
                <w:rFonts w:asciiTheme="majorHAnsi" w:hAnsiTheme="majorHAnsi" w:cstheme="majorHAnsi"/>
                <w:u w:val="single"/>
              </w:rPr>
              <w:t>projekto vadovo pareigas</w:t>
            </w:r>
            <w:r w:rsidRPr="00ED6DE7">
              <w:rPr>
                <w:rFonts w:asciiTheme="majorHAnsi" w:hAnsiTheme="majorHAnsi" w:cstheme="majorHAnsi"/>
              </w:rPr>
              <w:t xml:space="preserve"> ne mažiau kaip 1 (vienoje) galimybių studijoje</w:t>
            </w:r>
            <w:r w:rsidRPr="00ED6DE7">
              <w:rPr>
                <w:rFonts w:asciiTheme="majorHAnsi" w:hAnsiTheme="majorHAnsi" w:cstheme="majorHAnsi"/>
                <w:spacing w:val="-13"/>
              </w:rPr>
              <w:t xml:space="preserve"> </w:t>
            </w:r>
            <w:r w:rsidRPr="00ED6DE7">
              <w:rPr>
                <w:rFonts w:asciiTheme="majorHAnsi" w:hAnsiTheme="majorHAnsi" w:cstheme="majorHAnsi"/>
              </w:rPr>
              <w:t>ir/ar</w:t>
            </w:r>
            <w:r w:rsidRPr="00ED6DE7">
              <w:rPr>
                <w:rFonts w:asciiTheme="majorHAnsi" w:hAnsiTheme="majorHAnsi" w:cstheme="majorHAnsi"/>
                <w:spacing w:val="-12"/>
              </w:rPr>
              <w:t xml:space="preserve"> </w:t>
            </w:r>
            <w:r w:rsidRPr="00ED6DE7">
              <w:rPr>
                <w:rFonts w:asciiTheme="majorHAnsi" w:hAnsiTheme="majorHAnsi" w:cstheme="majorHAnsi"/>
              </w:rPr>
              <w:t>1</w:t>
            </w:r>
            <w:r w:rsidRPr="00ED6DE7">
              <w:rPr>
                <w:rFonts w:asciiTheme="majorHAnsi" w:hAnsiTheme="majorHAnsi" w:cstheme="majorHAnsi"/>
                <w:spacing w:val="-13"/>
              </w:rPr>
              <w:t xml:space="preserve"> </w:t>
            </w:r>
            <w:r w:rsidRPr="00ED6DE7">
              <w:rPr>
                <w:rFonts w:asciiTheme="majorHAnsi" w:hAnsiTheme="majorHAnsi" w:cstheme="majorHAnsi"/>
              </w:rPr>
              <w:t>(viename)</w:t>
            </w:r>
            <w:r w:rsidRPr="00ED6DE7">
              <w:rPr>
                <w:rFonts w:asciiTheme="majorHAnsi" w:hAnsiTheme="majorHAnsi" w:cstheme="majorHAnsi"/>
                <w:spacing w:val="-12"/>
              </w:rPr>
              <w:t xml:space="preserve"> </w:t>
            </w:r>
            <w:r w:rsidRPr="00ED6DE7">
              <w:rPr>
                <w:rFonts w:asciiTheme="majorHAnsi" w:hAnsiTheme="majorHAnsi" w:cstheme="majorHAnsi"/>
              </w:rPr>
              <w:t>investiciniame projekte ir/ar</w:t>
            </w:r>
            <w:r w:rsidRPr="00ED6DE7">
              <w:rPr>
                <w:rFonts w:asciiTheme="majorHAnsi" w:hAnsiTheme="majorHAnsi" w:cstheme="majorHAnsi"/>
                <w:spacing w:val="-12"/>
              </w:rPr>
              <w:t xml:space="preserve"> </w:t>
            </w:r>
            <w:r w:rsidRPr="00ED6DE7">
              <w:rPr>
                <w:rFonts w:asciiTheme="majorHAnsi" w:hAnsiTheme="majorHAnsi" w:cstheme="majorHAnsi"/>
              </w:rPr>
              <w:t>projektinių pasiūlymų rengime dėl komunalinių nuotekų valyklų, kurių našumas ne mažesnis kaip 4</w:t>
            </w:r>
            <w:r w:rsidR="005B3370">
              <w:rPr>
                <w:rFonts w:asciiTheme="majorHAnsi" w:hAnsiTheme="majorHAnsi" w:cstheme="majorHAnsi"/>
              </w:rPr>
              <w:t>0</w:t>
            </w:r>
            <w:r w:rsidRPr="00ED6DE7">
              <w:rPr>
                <w:rFonts w:asciiTheme="majorHAnsi" w:hAnsiTheme="majorHAnsi" w:cstheme="majorHAnsi"/>
              </w:rPr>
              <w:t xml:space="preserve">000 GE </w:t>
            </w:r>
            <w:r>
              <w:rPr>
                <w:rFonts w:eastAsia="Calibri"/>
              </w:rPr>
              <w:t xml:space="preserve">naujos </w:t>
            </w:r>
            <w:r w:rsidRPr="00ED6DE7">
              <w:rPr>
                <w:rFonts w:asciiTheme="majorHAnsi" w:hAnsiTheme="majorHAnsi" w:cstheme="majorHAnsi"/>
                <w:spacing w:val="-2"/>
              </w:rPr>
              <w:t>statybos</w:t>
            </w:r>
            <w:r>
              <w:rPr>
                <w:rFonts w:asciiTheme="majorHAnsi" w:hAnsiTheme="majorHAnsi" w:cstheme="majorHAnsi"/>
                <w:spacing w:val="-2"/>
              </w:rPr>
              <w:t xml:space="preserve"> ir/ar </w:t>
            </w:r>
            <w:r w:rsidRPr="00ED6DE7">
              <w:rPr>
                <w:rFonts w:asciiTheme="majorHAnsi" w:hAnsiTheme="majorHAnsi" w:cstheme="majorHAnsi"/>
                <w:spacing w:val="-2"/>
              </w:rPr>
              <w:t>plėtros</w:t>
            </w:r>
            <w:r w:rsidRPr="00B55EB7">
              <w:rPr>
                <w:rFonts w:asciiTheme="majorHAnsi" w:hAnsiTheme="majorHAnsi" w:cstheme="majorHAnsi"/>
                <w:spacing w:val="-2"/>
              </w:rPr>
              <w:t xml:space="preserve"> </w:t>
            </w:r>
            <w:r>
              <w:rPr>
                <w:rFonts w:asciiTheme="majorHAnsi" w:hAnsiTheme="majorHAnsi" w:cstheme="majorHAnsi"/>
                <w:spacing w:val="-2"/>
              </w:rPr>
              <w:t xml:space="preserve">ir/ar </w:t>
            </w:r>
            <w:r w:rsidRPr="00ED6DE7">
              <w:rPr>
                <w:rFonts w:asciiTheme="majorHAnsi" w:hAnsiTheme="majorHAnsi" w:cstheme="majorHAnsi"/>
                <w:spacing w:val="-2"/>
              </w:rPr>
              <w:t>rekonstrukcijos</w:t>
            </w:r>
            <w:r>
              <w:rPr>
                <w:rFonts w:eastAsia="Calibri"/>
              </w:rPr>
              <w:t xml:space="preserve"> </w:t>
            </w:r>
            <w:r w:rsidRPr="00234C02">
              <w:rPr>
                <w:rFonts w:asciiTheme="majorHAnsi" w:eastAsia="Calibri" w:hAnsiTheme="majorHAnsi" w:cstheme="majorHAnsi"/>
                <w:color w:val="000000"/>
              </w:rPr>
              <w:t>ir/ar kapitalinio remonto</w:t>
            </w:r>
            <w:r w:rsidRPr="00ED6DE7">
              <w:rPr>
                <w:rFonts w:asciiTheme="majorHAnsi" w:hAnsiTheme="majorHAnsi" w:cstheme="majorHAnsi"/>
              </w:rPr>
              <w:t xml:space="preserve"> ir kurių apimtyje atlikta techninė ir  finansinė-ekonominė nagrinėtų variantų/ alternatyvų </w:t>
            </w:r>
            <w:r w:rsidRPr="00ED6DE7">
              <w:rPr>
                <w:rFonts w:asciiTheme="majorHAnsi" w:hAnsiTheme="majorHAnsi" w:cstheme="majorHAnsi"/>
              </w:rPr>
              <w:lastRenderedPageBreak/>
              <w:t>analizė.</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3400E268" w14:textId="7880F8A1" w:rsidR="004D1E3E" w:rsidRPr="00ED6DE7" w:rsidRDefault="004D1E3E" w:rsidP="004D1E3E">
            <w:pPr>
              <w:pStyle w:val="TableParagraph"/>
              <w:ind w:right="93"/>
              <w:jc w:val="both"/>
              <w:rPr>
                <w:rFonts w:asciiTheme="majorHAnsi" w:hAnsiTheme="majorHAnsi" w:cstheme="majorHAnsi"/>
              </w:rPr>
            </w:pPr>
            <w:r w:rsidRPr="00ED6DE7">
              <w:rPr>
                <w:rFonts w:asciiTheme="majorHAnsi" w:hAnsiTheme="majorHAnsi" w:cstheme="majorHAnsi"/>
              </w:rPr>
              <w:lastRenderedPageBreak/>
              <w:t>Paslaugų teikėjas pateikia siūlomų specialistų sąrašą</w:t>
            </w:r>
            <w:r w:rsidR="000D1D84">
              <w:rPr>
                <w:rFonts w:asciiTheme="majorHAnsi" w:hAnsiTheme="majorHAnsi" w:cstheme="majorHAnsi"/>
              </w:rPr>
              <w:t xml:space="preserve"> (10 priedas)</w:t>
            </w:r>
            <w:r w:rsidRPr="00ED6DE7">
              <w:rPr>
                <w:rFonts w:asciiTheme="majorHAnsi" w:hAnsiTheme="majorHAnsi" w:cstheme="majorHAnsi"/>
              </w:rPr>
              <w:t>, (kuriame nurodomas vardas, pavardė), specialisto/-ų išsilavinimą įrodančio/-ių diplomo/-ų kopija/-os, gyvenimo aprašymą/-us (CV) su patirties nurodytose srityse aprašymus.</w:t>
            </w:r>
          </w:p>
          <w:p w14:paraId="430BF223" w14:textId="77777777" w:rsidR="004D1E3E" w:rsidRPr="00ED6DE7" w:rsidRDefault="004D1E3E" w:rsidP="004D1E3E">
            <w:pPr>
              <w:pStyle w:val="TableParagraph"/>
              <w:ind w:left="0"/>
              <w:rPr>
                <w:rFonts w:asciiTheme="majorHAnsi" w:hAnsiTheme="majorHAnsi" w:cstheme="majorHAnsi"/>
              </w:rPr>
            </w:pPr>
          </w:p>
          <w:p w14:paraId="3C550148" w14:textId="77777777" w:rsidR="004D1E3E" w:rsidRPr="00ED6DE7" w:rsidRDefault="004D1E3E" w:rsidP="004D1E3E">
            <w:pPr>
              <w:pStyle w:val="TableParagraph"/>
              <w:ind w:right="93"/>
              <w:jc w:val="both"/>
              <w:rPr>
                <w:rFonts w:asciiTheme="majorHAnsi" w:hAnsiTheme="majorHAnsi" w:cstheme="majorHAnsi"/>
              </w:rPr>
            </w:pPr>
            <w:r w:rsidRPr="00ED6DE7">
              <w:rPr>
                <w:rFonts w:asciiTheme="majorHAnsi" w:hAnsiTheme="majorHAnsi" w:cstheme="majorHAnsi"/>
              </w:rPr>
              <w:t>Jeigu teikėjas siūlo ne savo darbuotojus, jis privalo pateikti teikėjo ir siūlomo specialisto/(-ų) teisinio pobūdžio ryšius pagrindžiančio dokumento ‒ dvišalio (teikėjo ir būsimo darbuotojo) pasirašyto dokumento</w:t>
            </w:r>
            <w:r w:rsidRPr="00ED6DE7">
              <w:rPr>
                <w:rFonts w:asciiTheme="majorHAnsi" w:hAnsiTheme="majorHAnsi" w:cstheme="majorHAnsi"/>
                <w:spacing w:val="-2"/>
              </w:rPr>
              <w:t xml:space="preserve"> </w:t>
            </w:r>
            <w:r w:rsidRPr="00ED6DE7">
              <w:rPr>
                <w:rFonts w:asciiTheme="majorHAnsi" w:hAnsiTheme="majorHAnsi" w:cstheme="majorHAnsi"/>
              </w:rPr>
              <w:t>‒ ketinimo protokolo ar preliminaraus susitarimo dėl darbo</w:t>
            </w:r>
            <w:r w:rsidRPr="00ED6DE7">
              <w:rPr>
                <w:rFonts w:asciiTheme="majorHAnsi" w:hAnsiTheme="majorHAnsi" w:cstheme="majorHAnsi"/>
                <w:spacing w:val="-13"/>
              </w:rPr>
              <w:t xml:space="preserve"> </w:t>
            </w:r>
            <w:r w:rsidRPr="00ED6DE7">
              <w:rPr>
                <w:rFonts w:asciiTheme="majorHAnsi" w:hAnsiTheme="majorHAnsi" w:cstheme="majorHAnsi"/>
              </w:rPr>
              <w:t>santykių</w:t>
            </w:r>
            <w:r w:rsidRPr="00ED6DE7">
              <w:rPr>
                <w:rFonts w:asciiTheme="majorHAnsi" w:hAnsiTheme="majorHAnsi" w:cstheme="majorHAnsi"/>
                <w:spacing w:val="-12"/>
              </w:rPr>
              <w:t xml:space="preserve"> </w:t>
            </w:r>
            <w:r w:rsidRPr="00ED6DE7">
              <w:rPr>
                <w:rFonts w:asciiTheme="majorHAnsi" w:hAnsiTheme="majorHAnsi" w:cstheme="majorHAnsi"/>
              </w:rPr>
              <w:t>sukūrimo</w:t>
            </w:r>
            <w:r w:rsidRPr="00ED6DE7">
              <w:rPr>
                <w:rFonts w:asciiTheme="majorHAnsi" w:hAnsiTheme="majorHAnsi" w:cstheme="majorHAnsi"/>
                <w:spacing w:val="-13"/>
              </w:rPr>
              <w:t xml:space="preserve"> </w:t>
            </w:r>
            <w:r w:rsidRPr="00ED6DE7">
              <w:rPr>
                <w:rFonts w:asciiTheme="majorHAnsi" w:hAnsiTheme="majorHAnsi" w:cstheme="majorHAnsi"/>
              </w:rPr>
              <w:t>pagal</w:t>
            </w:r>
            <w:r w:rsidRPr="00ED6DE7">
              <w:rPr>
                <w:rFonts w:asciiTheme="majorHAnsi" w:hAnsiTheme="majorHAnsi" w:cstheme="majorHAnsi"/>
                <w:spacing w:val="-12"/>
              </w:rPr>
              <w:t xml:space="preserve"> </w:t>
            </w:r>
            <w:r w:rsidRPr="00ED6DE7">
              <w:rPr>
                <w:rFonts w:asciiTheme="majorHAnsi" w:hAnsiTheme="majorHAnsi" w:cstheme="majorHAnsi"/>
              </w:rPr>
              <w:t>darbo</w:t>
            </w:r>
            <w:r w:rsidRPr="00ED6DE7">
              <w:rPr>
                <w:rFonts w:asciiTheme="majorHAnsi" w:hAnsiTheme="majorHAnsi" w:cstheme="majorHAnsi"/>
                <w:spacing w:val="-13"/>
              </w:rPr>
              <w:t xml:space="preserve"> </w:t>
            </w:r>
            <w:r w:rsidRPr="00ED6DE7">
              <w:rPr>
                <w:rFonts w:asciiTheme="majorHAnsi" w:hAnsiTheme="majorHAnsi" w:cstheme="majorHAnsi"/>
              </w:rPr>
              <w:t>sutartį</w:t>
            </w:r>
            <w:r w:rsidRPr="00ED6DE7">
              <w:rPr>
                <w:rFonts w:asciiTheme="majorHAnsi" w:hAnsiTheme="majorHAnsi" w:cstheme="majorHAnsi"/>
                <w:spacing w:val="-12"/>
              </w:rPr>
              <w:t xml:space="preserve"> </w:t>
            </w:r>
            <w:r w:rsidRPr="00ED6DE7">
              <w:rPr>
                <w:rFonts w:asciiTheme="majorHAnsi" w:hAnsiTheme="majorHAnsi" w:cstheme="majorHAnsi"/>
              </w:rPr>
              <w:t>ar</w:t>
            </w:r>
            <w:r w:rsidRPr="00ED6DE7">
              <w:rPr>
                <w:rFonts w:asciiTheme="majorHAnsi" w:hAnsiTheme="majorHAnsi" w:cstheme="majorHAnsi"/>
                <w:spacing w:val="-13"/>
              </w:rPr>
              <w:t xml:space="preserve"> </w:t>
            </w:r>
            <w:r w:rsidRPr="00ED6DE7">
              <w:rPr>
                <w:rFonts w:asciiTheme="majorHAnsi" w:hAnsiTheme="majorHAnsi" w:cstheme="majorHAnsi"/>
              </w:rPr>
              <w:t>autorinę sutartį, kopiją.</w:t>
            </w:r>
          </w:p>
          <w:p w14:paraId="241EF575" w14:textId="77777777" w:rsidR="004D1E3E" w:rsidRPr="00ED6DE7" w:rsidRDefault="004D1E3E" w:rsidP="004D1E3E">
            <w:pPr>
              <w:pStyle w:val="TableParagraph"/>
              <w:ind w:right="99"/>
              <w:jc w:val="both"/>
              <w:rPr>
                <w:rFonts w:asciiTheme="majorHAnsi" w:hAnsiTheme="majorHAnsi" w:cstheme="majorHAnsi"/>
                <w:color w:val="000000"/>
              </w:rPr>
            </w:pPr>
            <w:r w:rsidRPr="00ED6DE7">
              <w:rPr>
                <w:rFonts w:asciiTheme="majorHAnsi" w:hAnsiTheme="majorHAnsi" w:cstheme="majorHAnsi"/>
              </w:rPr>
              <w:t>Pirkėjas,</w:t>
            </w:r>
            <w:r w:rsidRPr="00ED6DE7">
              <w:rPr>
                <w:rFonts w:asciiTheme="majorHAnsi" w:hAnsiTheme="majorHAnsi" w:cstheme="majorHAnsi"/>
                <w:spacing w:val="-4"/>
              </w:rPr>
              <w:t xml:space="preserve"> </w:t>
            </w:r>
            <w:r w:rsidRPr="00ED6DE7">
              <w:rPr>
                <w:rFonts w:asciiTheme="majorHAnsi" w:hAnsiTheme="majorHAnsi" w:cstheme="majorHAnsi"/>
              </w:rPr>
              <w:t>norėdamas</w:t>
            </w:r>
            <w:r w:rsidRPr="00ED6DE7">
              <w:rPr>
                <w:rFonts w:asciiTheme="majorHAnsi" w:hAnsiTheme="majorHAnsi" w:cstheme="majorHAnsi"/>
                <w:spacing w:val="-4"/>
              </w:rPr>
              <w:t xml:space="preserve"> </w:t>
            </w:r>
            <w:r w:rsidRPr="00ED6DE7">
              <w:rPr>
                <w:rFonts w:asciiTheme="majorHAnsi" w:hAnsiTheme="majorHAnsi" w:cstheme="majorHAnsi"/>
              </w:rPr>
              <w:t>įsitikinti</w:t>
            </w:r>
            <w:r w:rsidRPr="00ED6DE7">
              <w:rPr>
                <w:rFonts w:asciiTheme="majorHAnsi" w:hAnsiTheme="majorHAnsi" w:cstheme="majorHAnsi"/>
                <w:spacing w:val="-6"/>
              </w:rPr>
              <w:t xml:space="preserve"> </w:t>
            </w:r>
            <w:r w:rsidRPr="00ED6DE7">
              <w:rPr>
                <w:rFonts w:asciiTheme="majorHAnsi" w:hAnsiTheme="majorHAnsi" w:cstheme="majorHAnsi"/>
              </w:rPr>
              <w:t>Tiekėjo</w:t>
            </w:r>
            <w:r w:rsidRPr="00ED6DE7">
              <w:rPr>
                <w:rFonts w:asciiTheme="majorHAnsi" w:hAnsiTheme="majorHAnsi" w:cstheme="majorHAnsi"/>
                <w:spacing w:val="-5"/>
              </w:rPr>
              <w:t xml:space="preserve"> </w:t>
            </w:r>
            <w:r w:rsidRPr="00ED6DE7">
              <w:rPr>
                <w:rFonts w:asciiTheme="majorHAnsi" w:hAnsiTheme="majorHAnsi" w:cstheme="majorHAnsi"/>
              </w:rPr>
              <w:t>pajėgumu</w:t>
            </w:r>
            <w:r w:rsidRPr="00ED6DE7">
              <w:rPr>
                <w:rFonts w:asciiTheme="majorHAnsi" w:hAnsiTheme="majorHAnsi" w:cstheme="majorHAnsi"/>
                <w:spacing w:val="-4"/>
              </w:rPr>
              <w:t xml:space="preserve"> </w:t>
            </w:r>
            <w:r w:rsidRPr="00ED6DE7">
              <w:rPr>
                <w:rFonts w:asciiTheme="majorHAnsi" w:hAnsiTheme="majorHAnsi" w:cstheme="majorHAnsi"/>
              </w:rPr>
              <w:t>įvykdyti sutartį</w:t>
            </w:r>
            <w:r w:rsidRPr="00ED6DE7">
              <w:rPr>
                <w:rFonts w:asciiTheme="majorHAnsi" w:hAnsiTheme="majorHAnsi" w:cstheme="majorHAnsi"/>
                <w:spacing w:val="-10"/>
              </w:rPr>
              <w:t xml:space="preserve"> </w:t>
            </w:r>
            <w:r w:rsidRPr="00ED6DE7">
              <w:rPr>
                <w:rFonts w:asciiTheme="majorHAnsi" w:hAnsiTheme="majorHAnsi" w:cstheme="majorHAnsi"/>
              </w:rPr>
              <w:t>ir</w:t>
            </w:r>
            <w:r w:rsidRPr="00ED6DE7">
              <w:rPr>
                <w:rFonts w:asciiTheme="majorHAnsi" w:hAnsiTheme="majorHAnsi" w:cstheme="majorHAnsi"/>
                <w:spacing w:val="-13"/>
              </w:rPr>
              <w:t xml:space="preserve"> </w:t>
            </w:r>
            <w:r w:rsidRPr="00ED6DE7">
              <w:rPr>
                <w:rFonts w:asciiTheme="majorHAnsi" w:hAnsiTheme="majorHAnsi" w:cstheme="majorHAnsi"/>
              </w:rPr>
              <w:t>(arba)</w:t>
            </w:r>
            <w:r w:rsidRPr="00ED6DE7">
              <w:rPr>
                <w:rFonts w:asciiTheme="majorHAnsi" w:hAnsiTheme="majorHAnsi" w:cstheme="majorHAnsi"/>
                <w:spacing w:val="-10"/>
              </w:rPr>
              <w:t xml:space="preserve"> </w:t>
            </w:r>
            <w:r w:rsidRPr="00ED6DE7">
              <w:rPr>
                <w:rFonts w:asciiTheme="majorHAnsi" w:hAnsiTheme="majorHAnsi" w:cstheme="majorHAnsi"/>
              </w:rPr>
              <w:t>patikslinti</w:t>
            </w:r>
            <w:r w:rsidRPr="00ED6DE7">
              <w:rPr>
                <w:rFonts w:asciiTheme="majorHAnsi" w:hAnsiTheme="majorHAnsi" w:cstheme="majorHAnsi"/>
                <w:spacing w:val="-12"/>
              </w:rPr>
              <w:t xml:space="preserve"> </w:t>
            </w:r>
            <w:r w:rsidRPr="00ED6DE7">
              <w:rPr>
                <w:rFonts w:asciiTheme="majorHAnsi" w:hAnsiTheme="majorHAnsi" w:cstheme="majorHAnsi"/>
              </w:rPr>
              <w:t>pateiktą</w:t>
            </w:r>
            <w:r w:rsidRPr="00ED6DE7">
              <w:rPr>
                <w:rFonts w:asciiTheme="majorHAnsi" w:hAnsiTheme="majorHAnsi" w:cstheme="majorHAnsi"/>
                <w:spacing w:val="-10"/>
              </w:rPr>
              <w:t xml:space="preserve"> </w:t>
            </w:r>
            <w:r w:rsidRPr="00ED6DE7">
              <w:rPr>
                <w:rFonts w:asciiTheme="majorHAnsi" w:hAnsiTheme="majorHAnsi" w:cstheme="majorHAnsi"/>
              </w:rPr>
              <w:t>informaciją,</w:t>
            </w:r>
            <w:r w:rsidRPr="00ED6DE7">
              <w:rPr>
                <w:rFonts w:asciiTheme="majorHAnsi" w:hAnsiTheme="majorHAnsi" w:cstheme="majorHAnsi"/>
                <w:spacing w:val="-10"/>
              </w:rPr>
              <w:t xml:space="preserve"> </w:t>
            </w:r>
            <w:r w:rsidRPr="00ED6DE7">
              <w:rPr>
                <w:rFonts w:asciiTheme="majorHAnsi" w:hAnsiTheme="majorHAnsi" w:cstheme="majorHAnsi"/>
                <w:spacing w:val="-2"/>
              </w:rPr>
              <w:t xml:space="preserve">pasilieka </w:t>
            </w:r>
            <w:r w:rsidRPr="00ED6DE7">
              <w:rPr>
                <w:rFonts w:asciiTheme="majorHAnsi" w:hAnsiTheme="majorHAnsi" w:cstheme="majorHAnsi"/>
              </w:rPr>
              <w:t>sau</w:t>
            </w:r>
            <w:r w:rsidRPr="00ED6DE7">
              <w:rPr>
                <w:rFonts w:asciiTheme="majorHAnsi" w:hAnsiTheme="majorHAnsi" w:cstheme="majorHAnsi"/>
                <w:spacing w:val="38"/>
              </w:rPr>
              <w:t xml:space="preserve"> </w:t>
            </w:r>
            <w:r w:rsidRPr="00ED6DE7">
              <w:rPr>
                <w:rFonts w:asciiTheme="majorHAnsi" w:hAnsiTheme="majorHAnsi" w:cstheme="majorHAnsi"/>
              </w:rPr>
              <w:t>teisę</w:t>
            </w:r>
            <w:r w:rsidRPr="00ED6DE7">
              <w:rPr>
                <w:rFonts w:asciiTheme="majorHAnsi" w:hAnsiTheme="majorHAnsi" w:cstheme="majorHAnsi"/>
                <w:spacing w:val="40"/>
              </w:rPr>
              <w:t xml:space="preserve"> </w:t>
            </w:r>
            <w:r w:rsidRPr="00ED6DE7">
              <w:rPr>
                <w:rFonts w:asciiTheme="majorHAnsi" w:hAnsiTheme="majorHAnsi" w:cstheme="majorHAnsi"/>
              </w:rPr>
              <w:t>be</w:t>
            </w:r>
            <w:r w:rsidRPr="00ED6DE7">
              <w:rPr>
                <w:rFonts w:asciiTheme="majorHAnsi" w:hAnsiTheme="majorHAnsi" w:cstheme="majorHAnsi"/>
                <w:spacing w:val="37"/>
              </w:rPr>
              <w:t xml:space="preserve"> </w:t>
            </w:r>
            <w:r w:rsidRPr="00ED6DE7">
              <w:rPr>
                <w:rFonts w:asciiTheme="majorHAnsi" w:hAnsiTheme="majorHAnsi" w:cstheme="majorHAnsi"/>
              </w:rPr>
              <w:t>išankstinio</w:t>
            </w:r>
            <w:r w:rsidRPr="00ED6DE7">
              <w:rPr>
                <w:rFonts w:asciiTheme="majorHAnsi" w:hAnsiTheme="majorHAnsi" w:cstheme="majorHAnsi"/>
                <w:spacing w:val="36"/>
              </w:rPr>
              <w:t xml:space="preserve"> </w:t>
            </w:r>
            <w:r w:rsidRPr="00ED6DE7">
              <w:rPr>
                <w:rFonts w:asciiTheme="majorHAnsi" w:hAnsiTheme="majorHAnsi" w:cstheme="majorHAnsi"/>
              </w:rPr>
              <w:t>įspėjimo</w:t>
            </w:r>
            <w:r w:rsidRPr="00ED6DE7">
              <w:rPr>
                <w:rFonts w:asciiTheme="majorHAnsi" w:hAnsiTheme="majorHAnsi" w:cstheme="majorHAnsi"/>
                <w:spacing w:val="38"/>
              </w:rPr>
              <w:t xml:space="preserve"> </w:t>
            </w:r>
            <w:r w:rsidRPr="00ED6DE7">
              <w:rPr>
                <w:rFonts w:asciiTheme="majorHAnsi" w:hAnsiTheme="majorHAnsi" w:cstheme="majorHAnsi"/>
              </w:rPr>
              <w:t>susisiekti</w:t>
            </w:r>
            <w:r w:rsidRPr="00ED6DE7">
              <w:rPr>
                <w:rFonts w:asciiTheme="majorHAnsi" w:hAnsiTheme="majorHAnsi" w:cstheme="majorHAnsi"/>
                <w:spacing w:val="37"/>
              </w:rPr>
              <w:t xml:space="preserve"> </w:t>
            </w:r>
            <w:r w:rsidRPr="00ED6DE7">
              <w:rPr>
                <w:rFonts w:asciiTheme="majorHAnsi" w:hAnsiTheme="majorHAnsi" w:cstheme="majorHAnsi"/>
              </w:rPr>
              <w:t>su</w:t>
            </w:r>
            <w:r w:rsidRPr="00ED6DE7">
              <w:rPr>
                <w:rFonts w:asciiTheme="majorHAnsi" w:hAnsiTheme="majorHAnsi" w:cstheme="majorHAnsi"/>
                <w:spacing w:val="39"/>
              </w:rPr>
              <w:t xml:space="preserve"> </w:t>
            </w:r>
            <w:r w:rsidRPr="00ED6DE7">
              <w:rPr>
                <w:rFonts w:asciiTheme="majorHAnsi" w:hAnsiTheme="majorHAnsi" w:cstheme="majorHAnsi"/>
                <w:spacing w:val="-2"/>
              </w:rPr>
              <w:t xml:space="preserve">teikėjo nurodytu Užsakovo atstovu </w:t>
            </w:r>
            <w:r w:rsidRPr="00ED6DE7">
              <w:rPr>
                <w:rFonts w:asciiTheme="majorHAnsi" w:hAnsiTheme="majorHAnsi" w:cstheme="majorHAnsi"/>
                <w:spacing w:val="-4"/>
              </w:rPr>
              <w:t xml:space="preserve">ir/ar </w:t>
            </w:r>
            <w:r w:rsidRPr="00ED6DE7">
              <w:rPr>
                <w:rFonts w:asciiTheme="majorHAnsi" w:hAnsiTheme="majorHAnsi" w:cstheme="majorHAnsi"/>
                <w:spacing w:val="-2"/>
              </w:rPr>
              <w:t xml:space="preserve">kreiptis </w:t>
            </w:r>
            <w:r w:rsidRPr="00ED6DE7">
              <w:rPr>
                <w:rFonts w:asciiTheme="majorHAnsi" w:hAnsiTheme="majorHAnsi" w:cstheme="majorHAnsi"/>
                <w:spacing w:val="-10"/>
              </w:rPr>
              <w:t xml:space="preserve">į </w:t>
            </w:r>
            <w:r w:rsidRPr="00ED6DE7">
              <w:rPr>
                <w:rFonts w:asciiTheme="majorHAnsi" w:hAnsiTheme="majorHAnsi" w:cstheme="majorHAnsi"/>
              </w:rPr>
              <w:t>kompetentingas</w:t>
            </w:r>
            <w:r w:rsidRPr="00ED6DE7">
              <w:rPr>
                <w:rFonts w:asciiTheme="majorHAnsi" w:hAnsiTheme="majorHAnsi" w:cstheme="majorHAnsi"/>
                <w:spacing w:val="-8"/>
              </w:rPr>
              <w:t xml:space="preserve"> </w:t>
            </w:r>
            <w:r w:rsidRPr="00ED6DE7">
              <w:rPr>
                <w:rFonts w:asciiTheme="majorHAnsi" w:hAnsiTheme="majorHAnsi" w:cstheme="majorHAnsi"/>
                <w:spacing w:val="-2"/>
              </w:rPr>
              <w:t>institucijas.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5BD1DC" w14:textId="77777777" w:rsidR="004D1E3E" w:rsidRDefault="004D1E3E" w:rsidP="004D1E3E">
            <w:pPr>
              <w:spacing w:line="240" w:lineRule="auto"/>
              <w:ind w:left="57"/>
              <w:jc w:val="both"/>
              <w:rPr>
                <w:rFonts w:asciiTheme="majorHAnsi" w:eastAsia="Calibri" w:hAnsiTheme="majorHAnsi" w:cstheme="majorHAnsi"/>
                <w:bCs/>
                <w:sz w:val="22"/>
                <w:szCs w:val="22"/>
              </w:rPr>
            </w:pPr>
            <w:r w:rsidRPr="00ED6DE7">
              <w:rPr>
                <w:rFonts w:asciiTheme="majorHAnsi" w:eastAsia="Calibri" w:hAnsiTheme="majorHAnsi" w:cstheme="majorHAnsi"/>
                <w:bCs/>
                <w:sz w:val="22"/>
                <w:szCs w:val="22"/>
              </w:rPr>
              <w:t>• jeigu pasiūlymą teikia ūkio subjektų grupė – reikalavimą turi atitikti visi ūkio subjektų grupės nariai kartu (ūkio subjektų grupės narių turima patirtis sumuojama), atsižvelgiant į jų prisiimamus įsipareigojimus;</w:t>
            </w:r>
          </w:p>
          <w:p w14:paraId="298EC62E" w14:textId="77777777" w:rsidR="004D1E3E" w:rsidRDefault="004D1E3E" w:rsidP="004D1E3E">
            <w:pPr>
              <w:pStyle w:val="ListParagraph"/>
              <w:numPr>
                <w:ilvl w:val="0"/>
                <w:numId w:val="6"/>
              </w:numPr>
              <w:spacing w:line="240" w:lineRule="auto"/>
              <w:ind w:left="57" w:firstLine="0"/>
              <w:jc w:val="both"/>
              <w:rPr>
                <w:rFonts w:asciiTheme="majorHAnsi" w:eastAsia="Calibri" w:hAnsiTheme="majorHAnsi" w:cstheme="majorHAnsi"/>
                <w:bCs/>
              </w:rPr>
            </w:pPr>
            <w:r w:rsidRPr="004D1E3E">
              <w:rPr>
                <w:rFonts w:asciiTheme="majorHAnsi" w:eastAsia="Calibri" w:hAnsiTheme="majorHAnsi" w:cstheme="majorHAnsi"/>
                <w:bCs/>
              </w:rPr>
              <w:t>Tiekėjas gali remtis kitų ūkio subjektų pajėgumais tik tuo atveju, jeigu tie subjektai patys vykdys tą pirkimo sutarties dalį, kuriai reikia jų turimų pajėgumų;</w:t>
            </w:r>
          </w:p>
          <w:p w14:paraId="52BB5C39" w14:textId="6555A3B5" w:rsidR="004D1E3E" w:rsidRPr="00ED6DE7" w:rsidRDefault="004D1E3E" w:rsidP="004D1E3E">
            <w:pPr>
              <w:spacing w:line="240" w:lineRule="auto"/>
              <w:jc w:val="both"/>
              <w:rPr>
                <w:rStyle w:val="fontstyle01"/>
                <w:rFonts w:asciiTheme="majorHAnsi" w:hAnsiTheme="majorHAnsi" w:cstheme="majorHAnsi"/>
              </w:rPr>
            </w:pPr>
            <w:r w:rsidRPr="004D1E3E">
              <w:rPr>
                <w:rFonts w:asciiTheme="majorHAnsi" w:eastAsia="Calibri" w:hAnsiTheme="majorHAnsi" w:cstheme="majorHAnsi"/>
                <w:bCs/>
                <w:sz w:val="22"/>
                <w:szCs w:val="22"/>
              </w:rPr>
              <w:t>Tiekėjui nedraudžiama remtis sutartimi, kurią Rangovas vykdė ne vienas, bet kartu su kitais ūkio subjektais. Tačiau tokiu atveju turi būti vertinami būtent konkretaus ūkio subjekto, dalyvaujančio viešajame pirkime, suteiktos paslaugos, jų apimtis, vertė, o ne visas vykdytos sutarties objektas.</w:t>
            </w:r>
          </w:p>
        </w:tc>
      </w:tr>
      <w:tr w:rsidR="004D1E3E" w:rsidRPr="00ED6DE7" w14:paraId="4E8D6FE2" w14:textId="77777777" w:rsidTr="00622687">
        <w:tc>
          <w:tcPr>
            <w:tcW w:w="3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D4395C" w14:textId="77777777" w:rsidR="004D1E3E" w:rsidRPr="00ED6DE7" w:rsidRDefault="004D1E3E" w:rsidP="004D1E3E">
            <w:pPr>
              <w:pStyle w:val="ListParagraph"/>
              <w:numPr>
                <w:ilvl w:val="1"/>
                <w:numId w:val="2"/>
              </w:numPr>
              <w:spacing w:line="240" w:lineRule="auto"/>
              <w:ind w:left="357" w:hanging="357"/>
              <w:jc w:val="right"/>
              <w:rPr>
                <w:rFonts w:asciiTheme="majorHAnsi" w:hAnsiTheme="majorHAnsi" w:cstheme="majorHAnsi"/>
              </w:rPr>
            </w:pPr>
          </w:p>
        </w:tc>
        <w:tc>
          <w:tcPr>
            <w:tcW w:w="1575" w:type="pct"/>
            <w:tcBorders>
              <w:top w:val="single" w:sz="4" w:space="0" w:color="000000" w:themeColor="text1"/>
              <w:left w:val="single" w:sz="4" w:space="0" w:color="000000" w:themeColor="text1"/>
              <w:bottom w:val="single" w:sz="4" w:space="0" w:color="000000" w:themeColor="text1"/>
              <w:right w:val="single" w:sz="4" w:space="0" w:color="auto"/>
            </w:tcBorders>
          </w:tcPr>
          <w:p w14:paraId="21A92935" w14:textId="645B774C" w:rsidR="004D1E3E" w:rsidRPr="00ED6DE7" w:rsidRDefault="004D1E3E" w:rsidP="004D1E3E">
            <w:pPr>
              <w:pStyle w:val="TableParagraph"/>
              <w:ind w:right="94"/>
              <w:jc w:val="both"/>
              <w:rPr>
                <w:rFonts w:asciiTheme="majorHAnsi" w:hAnsiTheme="majorHAnsi" w:cstheme="majorHAnsi"/>
              </w:rPr>
            </w:pPr>
            <w:r w:rsidRPr="00ED6DE7">
              <w:rPr>
                <w:rFonts w:asciiTheme="majorHAnsi" w:hAnsiTheme="majorHAnsi" w:cstheme="majorHAnsi"/>
              </w:rPr>
              <w:t xml:space="preserve">Tiekėjas turi </w:t>
            </w:r>
            <w:r w:rsidR="00C841DA">
              <w:rPr>
                <w:rFonts w:asciiTheme="majorHAnsi" w:hAnsiTheme="majorHAnsi" w:cstheme="majorHAnsi"/>
              </w:rPr>
              <w:t>turėti bent</w:t>
            </w:r>
            <w:r w:rsidRPr="00ED6DE7">
              <w:rPr>
                <w:rFonts w:asciiTheme="majorHAnsi" w:hAnsiTheme="majorHAnsi" w:cstheme="majorHAnsi"/>
              </w:rPr>
              <w:t xml:space="preserve"> vieną nuotekų valymo specialistą-technologą, kur</w:t>
            </w:r>
            <w:r w:rsidR="00C841DA">
              <w:rPr>
                <w:rFonts w:asciiTheme="majorHAnsi" w:hAnsiTheme="majorHAnsi" w:cstheme="majorHAnsi"/>
              </w:rPr>
              <w:t>is:</w:t>
            </w:r>
          </w:p>
          <w:p w14:paraId="719EA53A" w14:textId="77777777" w:rsidR="004D1E3E" w:rsidRPr="00ED6DE7" w:rsidRDefault="004D1E3E" w:rsidP="004D1E3E">
            <w:pPr>
              <w:pStyle w:val="TableParagraph"/>
              <w:numPr>
                <w:ilvl w:val="0"/>
                <w:numId w:val="4"/>
              </w:numPr>
              <w:tabs>
                <w:tab w:val="left" w:pos="423"/>
              </w:tabs>
              <w:ind w:right="94"/>
              <w:jc w:val="both"/>
              <w:rPr>
                <w:rFonts w:asciiTheme="majorHAnsi" w:hAnsiTheme="majorHAnsi" w:cstheme="majorHAnsi"/>
              </w:rPr>
            </w:pPr>
            <w:r w:rsidRPr="00ED6DE7">
              <w:rPr>
                <w:rFonts w:asciiTheme="majorHAnsi" w:hAnsiTheme="majorHAnsi" w:cstheme="majorHAnsi"/>
              </w:rPr>
              <w:t xml:space="preserve">yra įgijęs/-ę aplinkosaugos inžinerijos krypties ne žemesnį kaip bakalauro kvalifikacinį </w:t>
            </w:r>
            <w:r w:rsidRPr="00ED6DE7">
              <w:rPr>
                <w:rFonts w:asciiTheme="majorHAnsi" w:hAnsiTheme="majorHAnsi" w:cstheme="majorHAnsi"/>
                <w:spacing w:val="-2"/>
              </w:rPr>
              <w:t>laipsnį.</w:t>
            </w:r>
          </w:p>
          <w:p w14:paraId="6E358D24" w14:textId="01EF8D28" w:rsidR="004D1E3E" w:rsidRPr="00ED6DE7" w:rsidRDefault="004D1E3E" w:rsidP="004D1E3E">
            <w:pPr>
              <w:pStyle w:val="TableParagraph"/>
              <w:numPr>
                <w:ilvl w:val="0"/>
                <w:numId w:val="4"/>
              </w:numPr>
              <w:tabs>
                <w:tab w:val="left" w:pos="423"/>
                <w:tab w:val="left" w:pos="1908"/>
                <w:tab w:val="left" w:pos="3705"/>
              </w:tabs>
              <w:ind w:right="94" w:hanging="435"/>
              <w:jc w:val="both"/>
              <w:rPr>
                <w:rFonts w:asciiTheme="majorHAnsi" w:hAnsiTheme="majorHAnsi" w:cstheme="majorHAnsi"/>
              </w:rPr>
            </w:pPr>
            <w:r w:rsidRPr="00ED6DE7">
              <w:rPr>
                <w:rFonts w:asciiTheme="majorHAnsi" w:hAnsiTheme="majorHAnsi" w:cstheme="majorHAnsi"/>
              </w:rPr>
              <w:t xml:space="preserve">per pastaruosius 3 metus (iki pasiūlymo </w:t>
            </w:r>
            <w:r w:rsidRPr="00ED6DE7">
              <w:rPr>
                <w:rFonts w:asciiTheme="majorHAnsi" w:hAnsiTheme="majorHAnsi" w:cstheme="majorHAnsi"/>
                <w:spacing w:val="-2"/>
              </w:rPr>
              <w:t>pateikimo</w:t>
            </w:r>
            <w:r w:rsidRPr="00ED6DE7">
              <w:rPr>
                <w:rFonts w:asciiTheme="majorHAnsi" w:hAnsiTheme="majorHAnsi" w:cstheme="majorHAnsi"/>
                <w:spacing w:val="-6"/>
              </w:rPr>
              <w:t xml:space="preserve"> </w:t>
            </w:r>
            <w:r w:rsidRPr="00ED6DE7">
              <w:rPr>
                <w:rFonts w:asciiTheme="majorHAnsi" w:hAnsiTheme="majorHAnsi" w:cstheme="majorHAnsi"/>
                <w:spacing w:val="-2"/>
              </w:rPr>
              <w:t>termino</w:t>
            </w:r>
            <w:r w:rsidRPr="00ED6DE7">
              <w:rPr>
                <w:rFonts w:asciiTheme="majorHAnsi" w:hAnsiTheme="majorHAnsi" w:cstheme="majorHAnsi"/>
                <w:spacing w:val="-9"/>
              </w:rPr>
              <w:t xml:space="preserve"> </w:t>
            </w:r>
            <w:r w:rsidRPr="00ED6DE7">
              <w:rPr>
                <w:rFonts w:asciiTheme="majorHAnsi" w:hAnsiTheme="majorHAnsi" w:cstheme="majorHAnsi"/>
                <w:spacing w:val="-2"/>
              </w:rPr>
              <w:t>pabaigos)</w:t>
            </w:r>
            <w:r w:rsidRPr="00ED6DE7">
              <w:rPr>
                <w:rFonts w:asciiTheme="majorHAnsi" w:hAnsiTheme="majorHAnsi" w:cstheme="majorHAnsi"/>
                <w:spacing w:val="-9"/>
              </w:rPr>
              <w:t xml:space="preserve"> ne mažiau kaip </w:t>
            </w:r>
            <w:r w:rsidRPr="00ED6DE7">
              <w:rPr>
                <w:rFonts w:asciiTheme="majorHAnsi" w:hAnsiTheme="majorHAnsi" w:cstheme="majorHAnsi"/>
              </w:rPr>
              <w:t xml:space="preserve">1 (vienos) galimybių studijos ir/ar 1 (vieno) investicinio projekto ir/ar projektinių pasiūlymų </w:t>
            </w:r>
            <w:r w:rsidRPr="00ED6DE7">
              <w:rPr>
                <w:rFonts w:asciiTheme="majorHAnsi" w:hAnsiTheme="majorHAnsi" w:cstheme="majorHAnsi"/>
                <w:spacing w:val="-2"/>
              </w:rPr>
              <w:t>apimtyje</w:t>
            </w:r>
            <w:r w:rsidRPr="00ED6DE7">
              <w:rPr>
                <w:rFonts w:asciiTheme="majorHAnsi" w:hAnsiTheme="majorHAnsi" w:cstheme="majorHAnsi"/>
              </w:rPr>
              <w:t xml:space="preserve"> dėl komunalinių nuotekų valyklų, kurių našumas ne mažesnis kaip 4</w:t>
            </w:r>
            <w:r w:rsidR="005B3370">
              <w:rPr>
                <w:rFonts w:asciiTheme="majorHAnsi" w:hAnsiTheme="majorHAnsi" w:cstheme="majorHAnsi"/>
              </w:rPr>
              <w:t>0</w:t>
            </w:r>
            <w:r w:rsidRPr="00ED6DE7">
              <w:rPr>
                <w:rFonts w:asciiTheme="majorHAnsi" w:hAnsiTheme="majorHAnsi" w:cstheme="majorHAnsi"/>
              </w:rPr>
              <w:t xml:space="preserve">000 GE </w:t>
            </w:r>
            <w:r>
              <w:rPr>
                <w:rFonts w:eastAsia="Calibri"/>
              </w:rPr>
              <w:t xml:space="preserve">naujos </w:t>
            </w:r>
            <w:r w:rsidRPr="00ED6DE7">
              <w:rPr>
                <w:rFonts w:asciiTheme="majorHAnsi" w:hAnsiTheme="majorHAnsi" w:cstheme="majorHAnsi"/>
                <w:spacing w:val="-2"/>
              </w:rPr>
              <w:t>statybos</w:t>
            </w:r>
            <w:r>
              <w:rPr>
                <w:rFonts w:asciiTheme="majorHAnsi" w:hAnsiTheme="majorHAnsi" w:cstheme="majorHAnsi"/>
                <w:spacing w:val="-2"/>
              </w:rPr>
              <w:t xml:space="preserve"> ir/ar </w:t>
            </w:r>
            <w:r w:rsidRPr="00ED6DE7">
              <w:rPr>
                <w:rFonts w:asciiTheme="majorHAnsi" w:hAnsiTheme="majorHAnsi" w:cstheme="majorHAnsi"/>
                <w:spacing w:val="-2"/>
              </w:rPr>
              <w:t>plėtros</w:t>
            </w:r>
            <w:r w:rsidRPr="00B55EB7">
              <w:rPr>
                <w:rFonts w:asciiTheme="majorHAnsi" w:hAnsiTheme="majorHAnsi" w:cstheme="majorHAnsi"/>
                <w:spacing w:val="-2"/>
              </w:rPr>
              <w:t xml:space="preserve"> </w:t>
            </w:r>
            <w:r>
              <w:rPr>
                <w:rFonts w:asciiTheme="majorHAnsi" w:hAnsiTheme="majorHAnsi" w:cstheme="majorHAnsi"/>
                <w:spacing w:val="-2"/>
              </w:rPr>
              <w:t xml:space="preserve">ir/ar </w:t>
            </w:r>
            <w:r w:rsidRPr="00ED6DE7">
              <w:rPr>
                <w:rFonts w:asciiTheme="majorHAnsi" w:hAnsiTheme="majorHAnsi" w:cstheme="majorHAnsi"/>
                <w:spacing w:val="-2"/>
              </w:rPr>
              <w:t>rekonstrukcijos</w:t>
            </w:r>
            <w:r>
              <w:rPr>
                <w:rFonts w:eastAsia="Calibri"/>
              </w:rPr>
              <w:t xml:space="preserve"> </w:t>
            </w:r>
            <w:r w:rsidRPr="00234C02">
              <w:rPr>
                <w:rFonts w:asciiTheme="majorHAnsi" w:eastAsia="Calibri" w:hAnsiTheme="majorHAnsi" w:cstheme="majorHAnsi"/>
                <w:color w:val="000000"/>
              </w:rPr>
              <w:t>ir/ar kapitalinio remonto</w:t>
            </w:r>
            <w:r w:rsidRPr="00ED6DE7">
              <w:rPr>
                <w:rFonts w:asciiTheme="majorHAnsi" w:hAnsiTheme="majorHAnsi" w:cstheme="majorHAnsi"/>
                <w:spacing w:val="-2"/>
              </w:rPr>
              <w:t xml:space="preserve"> yra atlikęs techninę variantų/alternatyvų analizę;</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7748DA6" w14:textId="5E589354" w:rsidR="004D1E3E" w:rsidRPr="00ED6DE7" w:rsidRDefault="004D1E3E" w:rsidP="004D1E3E">
            <w:pPr>
              <w:pStyle w:val="TableParagraph"/>
              <w:ind w:right="92"/>
              <w:jc w:val="both"/>
              <w:rPr>
                <w:rFonts w:asciiTheme="majorHAnsi" w:hAnsiTheme="majorHAnsi" w:cstheme="majorHAnsi"/>
              </w:rPr>
            </w:pPr>
            <w:r w:rsidRPr="00ED6DE7">
              <w:rPr>
                <w:rFonts w:asciiTheme="majorHAnsi" w:hAnsiTheme="majorHAnsi" w:cstheme="majorHAnsi"/>
              </w:rPr>
              <w:t>Paslaugų teikėjas pateikia siūlomų specialistų sąrašą</w:t>
            </w:r>
            <w:r w:rsidR="000D1D84">
              <w:rPr>
                <w:rFonts w:asciiTheme="majorHAnsi" w:hAnsiTheme="majorHAnsi" w:cstheme="majorHAnsi"/>
              </w:rPr>
              <w:t xml:space="preserve"> (10 priedas)</w:t>
            </w:r>
            <w:r w:rsidRPr="00ED6DE7">
              <w:rPr>
                <w:rFonts w:asciiTheme="majorHAnsi" w:hAnsiTheme="majorHAnsi" w:cstheme="majorHAnsi"/>
              </w:rPr>
              <w:t>, (kuriame nurodomas vardas, pavardė), specialisto/-ų išsilavinimą įrodančio/-ių diplomo/-ų kopija/-os, gyvenimo aprašymą/-us (CV) su patirties nurodytose srityse aprašymus.</w:t>
            </w:r>
          </w:p>
          <w:p w14:paraId="6D6ADE9C" w14:textId="3A46F673" w:rsidR="004D1E3E" w:rsidRPr="00ED6DE7" w:rsidRDefault="004D1E3E" w:rsidP="004D1E3E">
            <w:pPr>
              <w:autoSpaceDE w:val="0"/>
              <w:autoSpaceDN w:val="0"/>
              <w:adjustRightInd w:val="0"/>
              <w:spacing w:line="240" w:lineRule="auto"/>
              <w:jc w:val="both"/>
              <w:rPr>
                <w:rFonts w:asciiTheme="majorHAnsi" w:hAnsiTheme="majorHAnsi" w:cstheme="majorHAnsi"/>
                <w:color w:val="000000"/>
                <w:sz w:val="22"/>
                <w:szCs w:val="22"/>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35E651" w14:textId="77777777" w:rsidR="004D1E3E" w:rsidRDefault="004D1E3E" w:rsidP="004D1E3E">
            <w:pPr>
              <w:spacing w:line="240" w:lineRule="auto"/>
              <w:ind w:left="57"/>
              <w:jc w:val="both"/>
              <w:rPr>
                <w:rFonts w:asciiTheme="majorHAnsi" w:eastAsia="Calibri" w:hAnsiTheme="majorHAnsi" w:cstheme="majorHAnsi"/>
                <w:bCs/>
                <w:sz w:val="22"/>
                <w:szCs w:val="22"/>
              </w:rPr>
            </w:pPr>
            <w:r w:rsidRPr="00ED6DE7">
              <w:rPr>
                <w:rFonts w:asciiTheme="majorHAnsi" w:eastAsia="Calibri" w:hAnsiTheme="majorHAnsi" w:cstheme="majorHAnsi"/>
                <w:bCs/>
                <w:sz w:val="22"/>
                <w:szCs w:val="22"/>
              </w:rPr>
              <w:t>• jeigu pasiūlymą teikia ūkio subjektų grupė – reikalavimą turi atitikti visi ūkio subjektų grupės nariai kartu (ūkio subjektų grupės narių turima patirtis sumuojama), atsižvelgiant į jų prisiimamus įsipareigojimus;</w:t>
            </w:r>
          </w:p>
          <w:p w14:paraId="5FD19920" w14:textId="77777777" w:rsidR="004D1E3E" w:rsidRDefault="004D1E3E" w:rsidP="004D1E3E">
            <w:pPr>
              <w:pStyle w:val="ListParagraph"/>
              <w:numPr>
                <w:ilvl w:val="0"/>
                <w:numId w:val="6"/>
              </w:numPr>
              <w:spacing w:line="240" w:lineRule="auto"/>
              <w:ind w:left="57" w:firstLine="0"/>
              <w:jc w:val="both"/>
              <w:rPr>
                <w:rFonts w:asciiTheme="majorHAnsi" w:eastAsia="Calibri" w:hAnsiTheme="majorHAnsi" w:cstheme="majorHAnsi"/>
                <w:bCs/>
              </w:rPr>
            </w:pPr>
            <w:r w:rsidRPr="004D1E3E">
              <w:rPr>
                <w:rFonts w:asciiTheme="majorHAnsi" w:eastAsia="Calibri" w:hAnsiTheme="majorHAnsi" w:cstheme="majorHAnsi"/>
                <w:bCs/>
              </w:rPr>
              <w:t>Tiekėjas gali remtis kitų ūkio subjektų pajėgumais tik tuo atveju, jeigu tie subjektai patys vykdys tą pirkimo sutarties dalį, kuriai reikia jų turimų pajėgumų;</w:t>
            </w:r>
          </w:p>
          <w:p w14:paraId="37EB078D" w14:textId="06EC4974" w:rsidR="004D1E3E" w:rsidRPr="00ED6DE7" w:rsidRDefault="004D1E3E" w:rsidP="004D1E3E">
            <w:pPr>
              <w:spacing w:line="240" w:lineRule="auto"/>
              <w:jc w:val="both"/>
              <w:rPr>
                <w:rStyle w:val="fontstyle01"/>
                <w:rFonts w:asciiTheme="majorHAnsi" w:eastAsia="Times New Roman" w:hAnsiTheme="majorHAnsi" w:cstheme="majorHAnsi"/>
                <w:color w:val="auto"/>
              </w:rPr>
            </w:pPr>
            <w:r w:rsidRPr="004D1E3E">
              <w:rPr>
                <w:rFonts w:asciiTheme="majorHAnsi" w:eastAsia="Calibri" w:hAnsiTheme="majorHAnsi" w:cstheme="majorHAnsi"/>
                <w:bCs/>
                <w:sz w:val="22"/>
                <w:szCs w:val="22"/>
              </w:rPr>
              <w:t>Tiekėjui nedraudžiama remtis sutartimi, kurią Rangovas vykdė ne vienas, bet kartu su kitais ūkio subjektais. Tačiau tokiu atveju turi būti vertinami būtent konkretaus ūkio subjekto, dalyvaujančio viešajame pirkime, suteiktos paslaugos, jų apimtis, vertė, o ne visas vykdytos sutarties objektas.</w:t>
            </w:r>
          </w:p>
        </w:tc>
      </w:tr>
      <w:tr w:rsidR="004D1E3E" w:rsidRPr="00ED6DE7" w14:paraId="12A447AD" w14:textId="77777777" w:rsidTr="00622687">
        <w:tc>
          <w:tcPr>
            <w:tcW w:w="3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0A0BC4" w14:textId="77777777" w:rsidR="004D1E3E" w:rsidRPr="00ED6DE7" w:rsidRDefault="004D1E3E" w:rsidP="004D1E3E">
            <w:pPr>
              <w:pStyle w:val="ListParagraph"/>
              <w:numPr>
                <w:ilvl w:val="1"/>
                <w:numId w:val="2"/>
              </w:numPr>
              <w:spacing w:line="240" w:lineRule="auto"/>
              <w:ind w:left="357" w:hanging="357"/>
              <w:jc w:val="right"/>
              <w:rPr>
                <w:rFonts w:asciiTheme="majorHAnsi" w:hAnsiTheme="majorHAnsi" w:cstheme="majorHAnsi"/>
              </w:rPr>
            </w:pPr>
          </w:p>
        </w:tc>
        <w:tc>
          <w:tcPr>
            <w:tcW w:w="1575" w:type="pct"/>
            <w:tcBorders>
              <w:top w:val="single" w:sz="4" w:space="0" w:color="000000" w:themeColor="text1"/>
              <w:left w:val="single" w:sz="4" w:space="0" w:color="000000" w:themeColor="text1"/>
              <w:bottom w:val="single" w:sz="4" w:space="0" w:color="000000" w:themeColor="text1"/>
              <w:right w:val="single" w:sz="4" w:space="0" w:color="auto"/>
            </w:tcBorders>
          </w:tcPr>
          <w:p w14:paraId="53722FCD" w14:textId="262C8FF3" w:rsidR="004D1E3E" w:rsidRPr="00ED6DE7" w:rsidRDefault="004D1E3E" w:rsidP="004D1E3E">
            <w:pPr>
              <w:pStyle w:val="TableParagraph"/>
              <w:tabs>
                <w:tab w:val="left" w:pos="3303"/>
              </w:tabs>
              <w:ind w:right="94"/>
              <w:jc w:val="both"/>
              <w:rPr>
                <w:rFonts w:asciiTheme="majorHAnsi" w:hAnsiTheme="majorHAnsi" w:cstheme="majorHAnsi"/>
              </w:rPr>
            </w:pPr>
            <w:r w:rsidRPr="00ED6DE7">
              <w:rPr>
                <w:rFonts w:asciiTheme="majorHAnsi" w:hAnsiTheme="majorHAnsi" w:cstheme="majorHAnsi"/>
              </w:rPr>
              <w:t xml:space="preserve">Tiekėjas turi </w:t>
            </w:r>
            <w:r w:rsidR="00C841DA">
              <w:rPr>
                <w:rFonts w:asciiTheme="majorHAnsi" w:hAnsiTheme="majorHAnsi" w:cstheme="majorHAnsi"/>
              </w:rPr>
              <w:t>turėti bent vieną</w:t>
            </w:r>
            <w:r w:rsidRPr="00ED6DE7">
              <w:rPr>
                <w:rFonts w:asciiTheme="majorHAnsi" w:hAnsiTheme="majorHAnsi" w:cstheme="majorHAnsi"/>
              </w:rPr>
              <w:t xml:space="preserve"> </w:t>
            </w:r>
            <w:r w:rsidRPr="00ED6DE7">
              <w:rPr>
                <w:rFonts w:asciiTheme="majorHAnsi" w:hAnsiTheme="majorHAnsi" w:cstheme="majorHAnsi"/>
                <w:spacing w:val="-2"/>
              </w:rPr>
              <w:t xml:space="preserve">finansinės-ekonominės analizės </w:t>
            </w:r>
            <w:r w:rsidRPr="00ED6DE7">
              <w:rPr>
                <w:rFonts w:asciiTheme="majorHAnsi" w:hAnsiTheme="majorHAnsi" w:cstheme="majorHAnsi"/>
              </w:rPr>
              <w:t xml:space="preserve">specialistą, </w:t>
            </w:r>
            <w:r w:rsidR="00C841DA">
              <w:rPr>
                <w:rFonts w:asciiTheme="majorHAnsi" w:hAnsiTheme="majorHAnsi" w:cstheme="majorHAnsi"/>
                <w:spacing w:val="-2"/>
              </w:rPr>
              <w:t>kuris:</w:t>
            </w:r>
          </w:p>
          <w:p w14:paraId="5EA09DE4" w14:textId="77777777" w:rsidR="004D1E3E" w:rsidRPr="00ED6DE7" w:rsidRDefault="004D1E3E" w:rsidP="004D1E3E">
            <w:pPr>
              <w:pStyle w:val="TableParagraph"/>
              <w:numPr>
                <w:ilvl w:val="0"/>
                <w:numId w:val="5"/>
              </w:numPr>
              <w:tabs>
                <w:tab w:val="left" w:pos="430"/>
              </w:tabs>
              <w:ind w:left="87" w:right="92" w:firstLine="20"/>
              <w:jc w:val="both"/>
              <w:rPr>
                <w:rFonts w:asciiTheme="majorHAnsi" w:hAnsiTheme="majorHAnsi" w:cstheme="majorHAnsi"/>
                <w:color w:val="202020"/>
              </w:rPr>
            </w:pPr>
            <w:r w:rsidRPr="00ED6DE7">
              <w:rPr>
                <w:rFonts w:asciiTheme="majorHAnsi" w:hAnsiTheme="majorHAnsi" w:cstheme="majorHAnsi"/>
              </w:rPr>
              <w:t xml:space="preserve">yra įgijęs/-ę ekonomikos krypties ne žemesnį kaip bakalauro kvalifikacinį </w:t>
            </w:r>
            <w:r w:rsidRPr="00ED6DE7">
              <w:rPr>
                <w:rFonts w:asciiTheme="majorHAnsi" w:hAnsiTheme="majorHAnsi" w:cstheme="majorHAnsi"/>
                <w:spacing w:val="-2"/>
              </w:rPr>
              <w:t>laipsnį.</w:t>
            </w:r>
          </w:p>
          <w:p w14:paraId="52D62C89" w14:textId="77777777" w:rsidR="004D1E3E" w:rsidRPr="00ED6DE7" w:rsidRDefault="004D1E3E" w:rsidP="004D1E3E">
            <w:pPr>
              <w:pStyle w:val="TableParagraph"/>
              <w:numPr>
                <w:ilvl w:val="0"/>
                <w:numId w:val="5"/>
              </w:numPr>
              <w:tabs>
                <w:tab w:val="left" w:pos="430"/>
              </w:tabs>
              <w:ind w:left="87" w:right="92" w:firstLine="20"/>
              <w:jc w:val="both"/>
              <w:rPr>
                <w:rFonts w:asciiTheme="majorHAnsi" w:hAnsiTheme="majorHAnsi" w:cstheme="majorHAnsi"/>
                <w:color w:val="202020"/>
              </w:rPr>
            </w:pPr>
            <w:r w:rsidRPr="00ED6DE7">
              <w:rPr>
                <w:rFonts w:asciiTheme="majorHAnsi" w:hAnsiTheme="majorHAnsi" w:cstheme="majorHAnsi"/>
              </w:rPr>
              <w:t>kuris per paskutinius 3 metus (iki pasiūlymo pateikimo termino pabaigos) yra parengęs bent vieną vandentvarkos objekto investicinio projekto finansinę- ekonominę dalį.</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7D777582" w14:textId="28477C3B" w:rsidR="004D1E3E" w:rsidRPr="00ED6DE7" w:rsidRDefault="004D1E3E" w:rsidP="004D1E3E">
            <w:pPr>
              <w:pStyle w:val="TableParagraph"/>
              <w:tabs>
                <w:tab w:val="left" w:pos="1383"/>
                <w:tab w:val="left" w:pos="2788"/>
                <w:tab w:val="left" w:pos="4049"/>
              </w:tabs>
              <w:ind w:left="108"/>
              <w:jc w:val="both"/>
              <w:rPr>
                <w:rFonts w:asciiTheme="majorHAnsi" w:hAnsiTheme="majorHAnsi" w:cstheme="majorHAnsi"/>
              </w:rPr>
            </w:pPr>
            <w:r w:rsidRPr="00ED6DE7">
              <w:rPr>
                <w:rFonts w:asciiTheme="majorHAnsi" w:hAnsiTheme="majorHAnsi" w:cstheme="majorHAnsi"/>
              </w:rPr>
              <w:t>Paslaugų</w:t>
            </w:r>
            <w:r w:rsidRPr="00ED6DE7">
              <w:rPr>
                <w:rFonts w:asciiTheme="majorHAnsi" w:hAnsiTheme="majorHAnsi" w:cstheme="majorHAnsi"/>
                <w:spacing w:val="41"/>
              </w:rPr>
              <w:t xml:space="preserve"> </w:t>
            </w:r>
            <w:r w:rsidRPr="00ED6DE7">
              <w:rPr>
                <w:rFonts w:asciiTheme="majorHAnsi" w:hAnsiTheme="majorHAnsi" w:cstheme="majorHAnsi"/>
              </w:rPr>
              <w:t>teikėjas</w:t>
            </w:r>
            <w:r w:rsidRPr="00ED6DE7">
              <w:rPr>
                <w:rFonts w:asciiTheme="majorHAnsi" w:hAnsiTheme="majorHAnsi" w:cstheme="majorHAnsi"/>
                <w:spacing w:val="41"/>
              </w:rPr>
              <w:t xml:space="preserve"> </w:t>
            </w:r>
            <w:r w:rsidRPr="00ED6DE7">
              <w:rPr>
                <w:rFonts w:asciiTheme="majorHAnsi" w:hAnsiTheme="majorHAnsi" w:cstheme="majorHAnsi"/>
              </w:rPr>
              <w:t>pateikia</w:t>
            </w:r>
            <w:r>
              <w:rPr>
                <w:rFonts w:asciiTheme="majorHAnsi" w:hAnsiTheme="majorHAnsi" w:cstheme="majorHAnsi"/>
              </w:rPr>
              <w:t xml:space="preserve"> </w:t>
            </w:r>
            <w:r w:rsidRPr="00ED6DE7">
              <w:rPr>
                <w:rFonts w:asciiTheme="majorHAnsi" w:hAnsiTheme="majorHAnsi" w:cstheme="majorHAnsi"/>
              </w:rPr>
              <w:t>siūlomų</w:t>
            </w:r>
            <w:r w:rsidRPr="00ED6DE7">
              <w:rPr>
                <w:rFonts w:asciiTheme="majorHAnsi" w:hAnsiTheme="majorHAnsi" w:cstheme="majorHAnsi"/>
                <w:spacing w:val="41"/>
              </w:rPr>
              <w:t xml:space="preserve"> </w:t>
            </w:r>
            <w:r w:rsidRPr="00ED6DE7">
              <w:rPr>
                <w:rFonts w:asciiTheme="majorHAnsi" w:hAnsiTheme="majorHAnsi" w:cstheme="majorHAnsi"/>
              </w:rPr>
              <w:t>specialistų</w:t>
            </w:r>
            <w:r w:rsidRPr="00ED6DE7">
              <w:rPr>
                <w:rFonts w:asciiTheme="majorHAnsi" w:hAnsiTheme="majorHAnsi" w:cstheme="majorHAnsi"/>
                <w:spacing w:val="38"/>
              </w:rPr>
              <w:t xml:space="preserve"> </w:t>
            </w:r>
            <w:r w:rsidRPr="00ED6DE7">
              <w:rPr>
                <w:rFonts w:asciiTheme="majorHAnsi" w:hAnsiTheme="majorHAnsi" w:cstheme="majorHAnsi"/>
                <w:spacing w:val="-2"/>
              </w:rPr>
              <w:t>sąrašą</w:t>
            </w:r>
            <w:r w:rsidR="000D1D84">
              <w:rPr>
                <w:rFonts w:asciiTheme="majorHAnsi" w:hAnsiTheme="majorHAnsi" w:cstheme="majorHAnsi"/>
                <w:spacing w:val="-2"/>
              </w:rPr>
              <w:t xml:space="preserve"> </w:t>
            </w:r>
            <w:r w:rsidR="000D1D84">
              <w:rPr>
                <w:rFonts w:asciiTheme="majorHAnsi" w:hAnsiTheme="majorHAnsi" w:cstheme="majorHAnsi"/>
              </w:rPr>
              <w:t>(10 priedas)</w:t>
            </w:r>
            <w:r w:rsidRPr="00ED6DE7">
              <w:rPr>
                <w:rFonts w:asciiTheme="majorHAnsi" w:hAnsiTheme="majorHAnsi" w:cstheme="majorHAnsi"/>
                <w:spacing w:val="-2"/>
              </w:rPr>
              <w:t xml:space="preserve">, </w:t>
            </w:r>
            <w:r w:rsidRPr="00ED6DE7">
              <w:rPr>
                <w:rFonts w:asciiTheme="majorHAnsi" w:hAnsiTheme="majorHAnsi" w:cstheme="majorHAnsi"/>
              </w:rPr>
              <w:t>(kuriame</w:t>
            </w:r>
            <w:r>
              <w:rPr>
                <w:rFonts w:asciiTheme="majorHAnsi" w:hAnsiTheme="majorHAnsi" w:cstheme="majorHAnsi"/>
              </w:rPr>
              <w:t xml:space="preserve"> </w:t>
            </w:r>
            <w:r w:rsidRPr="00ED6DE7">
              <w:rPr>
                <w:rFonts w:asciiTheme="majorHAnsi" w:hAnsiTheme="majorHAnsi" w:cstheme="majorHAnsi"/>
              </w:rPr>
              <w:t>nurodomas</w:t>
            </w:r>
            <w:r w:rsidRPr="00ED6DE7">
              <w:rPr>
                <w:rFonts w:asciiTheme="majorHAnsi" w:hAnsiTheme="majorHAnsi" w:cstheme="majorHAnsi"/>
                <w:spacing w:val="43"/>
              </w:rPr>
              <w:t xml:space="preserve"> </w:t>
            </w:r>
            <w:r w:rsidRPr="00ED6DE7">
              <w:rPr>
                <w:rFonts w:asciiTheme="majorHAnsi" w:hAnsiTheme="majorHAnsi" w:cstheme="majorHAnsi"/>
              </w:rPr>
              <w:t>vardas,</w:t>
            </w:r>
            <w:r w:rsidRPr="00ED6DE7">
              <w:rPr>
                <w:rFonts w:asciiTheme="majorHAnsi" w:hAnsiTheme="majorHAnsi" w:cstheme="majorHAnsi"/>
                <w:spacing w:val="46"/>
              </w:rPr>
              <w:t xml:space="preserve"> </w:t>
            </w:r>
            <w:r w:rsidRPr="00ED6DE7">
              <w:rPr>
                <w:rFonts w:asciiTheme="majorHAnsi" w:hAnsiTheme="majorHAnsi" w:cstheme="majorHAnsi"/>
              </w:rPr>
              <w:t>pavardė),</w:t>
            </w:r>
            <w:r>
              <w:rPr>
                <w:rFonts w:asciiTheme="majorHAnsi" w:hAnsiTheme="majorHAnsi" w:cstheme="majorHAnsi"/>
              </w:rPr>
              <w:t xml:space="preserve"> </w:t>
            </w:r>
            <w:r w:rsidRPr="00ED6DE7">
              <w:rPr>
                <w:rFonts w:asciiTheme="majorHAnsi" w:hAnsiTheme="majorHAnsi" w:cstheme="majorHAnsi"/>
              </w:rPr>
              <w:t>specialisto/-</w:t>
            </w:r>
            <w:r w:rsidRPr="00ED6DE7">
              <w:rPr>
                <w:rFonts w:asciiTheme="majorHAnsi" w:hAnsiTheme="majorHAnsi" w:cstheme="majorHAnsi"/>
                <w:spacing w:val="-10"/>
              </w:rPr>
              <w:t xml:space="preserve">ų </w:t>
            </w:r>
            <w:r w:rsidRPr="00ED6DE7">
              <w:rPr>
                <w:rFonts w:asciiTheme="majorHAnsi" w:hAnsiTheme="majorHAnsi" w:cstheme="majorHAnsi"/>
                <w:spacing w:val="-2"/>
              </w:rPr>
              <w:t>išsilavinimą</w:t>
            </w:r>
            <w:r>
              <w:rPr>
                <w:rFonts w:asciiTheme="majorHAnsi" w:hAnsiTheme="majorHAnsi" w:cstheme="majorHAnsi"/>
                <w:spacing w:val="-2"/>
              </w:rPr>
              <w:t xml:space="preserve"> </w:t>
            </w:r>
            <w:r w:rsidRPr="00ED6DE7">
              <w:rPr>
                <w:rFonts w:asciiTheme="majorHAnsi" w:hAnsiTheme="majorHAnsi" w:cstheme="majorHAnsi"/>
                <w:spacing w:val="-2"/>
              </w:rPr>
              <w:t>įrodančio/-</w:t>
            </w:r>
            <w:r w:rsidRPr="00ED6DE7">
              <w:rPr>
                <w:rFonts w:asciiTheme="majorHAnsi" w:hAnsiTheme="majorHAnsi" w:cstheme="majorHAnsi"/>
                <w:spacing w:val="-5"/>
              </w:rPr>
              <w:t>ių</w:t>
            </w:r>
            <w:r>
              <w:rPr>
                <w:rFonts w:asciiTheme="majorHAnsi" w:hAnsiTheme="majorHAnsi" w:cstheme="majorHAnsi"/>
                <w:spacing w:val="-5"/>
              </w:rPr>
              <w:t xml:space="preserve"> </w:t>
            </w:r>
            <w:r w:rsidRPr="00ED6DE7">
              <w:rPr>
                <w:rFonts w:asciiTheme="majorHAnsi" w:hAnsiTheme="majorHAnsi" w:cstheme="majorHAnsi"/>
                <w:spacing w:val="-2"/>
              </w:rPr>
              <w:t>diplomo/-</w:t>
            </w:r>
            <w:r w:rsidRPr="00ED6DE7">
              <w:rPr>
                <w:rFonts w:asciiTheme="majorHAnsi" w:hAnsiTheme="majorHAnsi" w:cstheme="majorHAnsi"/>
                <w:spacing w:val="-10"/>
              </w:rPr>
              <w:t>ų</w:t>
            </w:r>
            <w:r>
              <w:rPr>
                <w:rFonts w:asciiTheme="majorHAnsi" w:hAnsiTheme="majorHAnsi" w:cstheme="majorHAnsi"/>
                <w:spacing w:val="-10"/>
              </w:rPr>
              <w:t xml:space="preserve"> </w:t>
            </w:r>
            <w:r w:rsidRPr="00ED6DE7">
              <w:rPr>
                <w:rFonts w:asciiTheme="majorHAnsi" w:hAnsiTheme="majorHAnsi" w:cstheme="majorHAnsi"/>
                <w:spacing w:val="-2"/>
              </w:rPr>
              <w:t>kopija/-</w:t>
            </w:r>
            <w:r w:rsidRPr="00ED6DE7">
              <w:rPr>
                <w:rFonts w:asciiTheme="majorHAnsi" w:hAnsiTheme="majorHAnsi" w:cstheme="majorHAnsi"/>
                <w:spacing w:val="-5"/>
              </w:rPr>
              <w:t>os,</w:t>
            </w:r>
            <w:r>
              <w:rPr>
                <w:rFonts w:asciiTheme="majorHAnsi" w:hAnsiTheme="majorHAnsi" w:cstheme="majorHAnsi"/>
                <w:spacing w:val="-5"/>
              </w:rPr>
              <w:t xml:space="preserve"> </w:t>
            </w:r>
            <w:r w:rsidRPr="00ED6DE7">
              <w:rPr>
                <w:rFonts w:asciiTheme="majorHAnsi" w:hAnsiTheme="majorHAnsi" w:cstheme="majorHAnsi"/>
              </w:rPr>
              <w:t>gyvenimo</w:t>
            </w:r>
            <w:r w:rsidRPr="00ED6DE7">
              <w:rPr>
                <w:rFonts w:asciiTheme="majorHAnsi" w:hAnsiTheme="majorHAnsi" w:cstheme="majorHAnsi"/>
                <w:spacing w:val="45"/>
              </w:rPr>
              <w:t xml:space="preserve"> </w:t>
            </w:r>
            <w:r w:rsidRPr="00ED6DE7">
              <w:rPr>
                <w:rFonts w:asciiTheme="majorHAnsi" w:hAnsiTheme="majorHAnsi" w:cstheme="majorHAnsi"/>
              </w:rPr>
              <w:t>aprašymą/-us</w:t>
            </w:r>
            <w:r w:rsidRPr="00ED6DE7">
              <w:rPr>
                <w:rFonts w:asciiTheme="majorHAnsi" w:hAnsiTheme="majorHAnsi" w:cstheme="majorHAnsi"/>
                <w:spacing w:val="43"/>
              </w:rPr>
              <w:t xml:space="preserve"> </w:t>
            </w:r>
            <w:r w:rsidRPr="00ED6DE7">
              <w:rPr>
                <w:rFonts w:asciiTheme="majorHAnsi" w:hAnsiTheme="majorHAnsi" w:cstheme="majorHAnsi"/>
              </w:rPr>
              <w:t>(CV)</w:t>
            </w:r>
            <w:r w:rsidRPr="00ED6DE7">
              <w:rPr>
                <w:rFonts w:asciiTheme="majorHAnsi" w:hAnsiTheme="majorHAnsi" w:cstheme="majorHAnsi"/>
                <w:spacing w:val="44"/>
              </w:rPr>
              <w:t xml:space="preserve"> </w:t>
            </w:r>
            <w:r w:rsidRPr="00ED6DE7">
              <w:rPr>
                <w:rFonts w:asciiTheme="majorHAnsi" w:hAnsiTheme="majorHAnsi" w:cstheme="majorHAnsi"/>
              </w:rPr>
              <w:t>su</w:t>
            </w:r>
            <w:r w:rsidRPr="00ED6DE7">
              <w:rPr>
                <w:rFonts w:asciiTheme="majorHAnsi" w:hAnsiTheme="majorHAnsi" w:cstheme="majorHAnsi"/>
                <w:spacing w:val="43"/>
              </w:rPr>
              <w:t xml:space="preserve"> </w:t>
            </w:r>
            <w:r w:rsidRPr="00ED6DE7">
              <w:rPr>
                <w:rFonts w:asciiTheme="majorHAnsi" w:hAnsiTheme="majorHAnsi" w:cstheme="majorHAnsi"/>
              </w:rPr>
              <w:t>patirties</w:t>
            </w:r>
            <w:r w:rsidRPr="00ED6DE7">
              <w:rPr>
                <w:rFonts w:asciiTheme="majorHAnsi" w:hAnsiTheme="majorHAnsi" w:cstheme="majorHAnsi"/>
                <w:spacing w:val="46"/>
              </w:rPr>
              <w:t xml:space="preserve"> </w:t>
            </w:r>
            <w:r w:rsidRPr="00ED6DE7">
              <w:rPr>
                <w:rFonts w:asciiTheme="majorHAnsi" w:hAnsiTheme="majorHAnsi" w:cstheme="majorHAnsi"/>
                <w:spacing w:val="-2"/>
              </w:rPr>
              <w:t>nurodytose</w:t>
            </w:r>
            <w:r>
              <w:rPr>
                <w:rFonts w:asciiTheme="majorHAnsi" w:hAnsiTheme="majorHAnsi" w:cstheme="majorHAnsi"/>
                <w:spacing w:val="-2"/>
              </w:rPr>
              <w:t xml:space="preserve"> </w:t>
            </w:r>
            <w:r w:rsidRPr="00ED6DE7">
              <w:rPr>
                <w:rFonts w:asciiTheme="majorHAnsi" w:hAnsiTheme="majorHAnsi" w:cstheme="majorHAnsi"/>
              </w:rPr>
              <w:t>srityse</w:t>
            </w:r>
            <w:r w:rsidRPr="00ED6DE7">
              <w:rPr>
                <w:rFonts w:asciiTheme="majorHAnsi" w:hAnsiTheme="majorHAnsi" w:cstheme="majorHAnsi"/>
                <w:spacing w:val="-4"/>
              </w:rPr>
              <w:t xml:space="preserve"> </w:t>
            </w:r>
            <w:r w:rsidRPr="00ED6DE7">
              <w:rPr>
                <w:rFonts w:asciiTheme="majorHAnsi" w:hAnsiTheme="majorHAnsi" w:cstheme="majorHAnsi"/>
                <w:spacing w:val="-2"/>
              </w:rPr>
              <w:t>aprašymus.</w:t>
            </w:r>
            <w:r>
              <w:rPr>
                <w:rFonts w:asciiTheme="majorHAnsi" w:hAnsiTheme="majorHAnsi" w:cstheme="majorHAnsi"/>
                <w:spacing w:val="-2"/>
              </w:rPr>
              <w:t xml:space="preserve"> </w:t>
            </w:r>
          </w:p>
          <w:p w14:paraId="45CB2B8E" w14:textId="77777777" w:rsidR="004D1E3E" w:rsidRDefault="004D1E3E" w:rsidP="004D1E3E">
            <w:pPr>
              <w:pStyle w:val="TableParagraph"/>
              <w:ind w:left="108"/>
              <w:jc w:val="both"/>
              <w:rPr>
                <w:rFonts w:asciiTheme="majorHAnsi" w:hAnsiTheme="majorHAnsi" w:cstheme="majorHAnsi"/>
                <w:spacing w:val="-2"/>
              </w:rPr>
            </w:pPr>
            <w:r w:rsidRPr="00ED6DE7">
              <w:rPr>
                <w:rFonts w:asciiTheme="majorHAnsi" w:hAnsiTheme="majorHAnsi" w:cstheme="majorHAnsi"/>
              </w:rPr>
              <w:t>Jeigu</w:t>
            </w:r>
            <w:r w:rsidRPr="00ED6DE7">
              <w:rPr>
                <w:rFonts w:asciiTheme="majorHAnsi" w:hAnsiTheme="majorHAnsi" w:cstheme="majorHAnsi"/>
                <w:spacing w:val="59"/>
              </w:rPr>
              <w:t xml:space="preserve"> </w:t>
            </w:r>
            <w:r w:rsidRPr="00ED6DE7">
              <w:rPr>
                <w:rFonts w:asciiTheme="majorHAnsi" w:hAnsiTheme="majorHAnsi" w:cstheme="majorHAnsi"/>
              </w:rPr>
              <w:t>teikėjas</w:t>
            </w:r>
            <w:r w:rsidRPr="00ED6DE7">
              <w:rPr>
                <w:rFonts w:asciiTheme="majorHAnsi" w:hAnsiTheme="majorHAnsi" w:cstheme="majorHAnsi"/>
                <w:spacing w:val="61"/>
              </w:rPr>
              <w:t xml:space="preserve"> </w:t>
            </w:r>
            <w:r w:rsidRPr="00ED6DE7">
              <w:rPr>
                <w:rFonts w:asciiTheme="majorHAnsi" w:hAnsiTheme="majorHAnsi" w:cstheme="majorHAnsi"/>
              </w:rPr>
              <w:t>siūlo</w:t>
            </w:r>
            <w:r w:rsidRPr="00ED6DE7">
              <w:rPr>
                <w:rFonts w:asciiTheme="majorHAnsi" w:hAnsiTheme="majorHAnsi" w:cstheme="majorHAnsi"/>
                <w:spacing w:val="60"/>
              </w:rPr>
              <w:t xml:space="preserve"> </w:t>
            </w:r>
            <w:r w:rsidRPr="00ED6DE7">
              <w:rPr>
                <w:rFonts w:asciiTheme="majorHAnsi" w:hAnsiTheme="majorHAnsi" w:cstheme="majorHAnsi"/>
              </w:rPr>
              <w:t>ne</w:t>
            </w:r>
            <w:r w:rsidRPr="00ED6DE7">
              <w:rPr>
                <w:rFonts w:asciiTheme="majorHAnsi" w:hAnsiTheme="majorHAnsi" w:cstheme="majorHAnsi"/>
                <w:spacing w:val="60"/>
              </w:rPr>
              <w:t xml:space="preserve"> </w:t>
            </w:r>
            <w:r w:rsidRPr="00ED6DE7">
              <w:rPr>
                <w:rFonts w:asciiTheme="majorHAnsi" w:hAnsiTheme="majorHAnsi" w:cstheme="majorHAnsi"/>
              </w:rPr>
              <w:t>savo</w:t>
            </w:r>
            <w:r w:rsidRPr="00ED6DE7">
              <w:rPr>
                <w:rFonts w:asciiTheme="majorHAnsi" w:hAnsiTheme="majorHAnsi" w:cstheme="majorHAnsi"/>
                <w:spacing w:val="60"/>
              </w:rPr>
              <w:t xml:space="preserve"> </w:t>
            </w:r>
            <w:r w:rsidRPr="00ED6DE7">
              <w:rPr>
                <w:rFonts w:asciiTheme="majorHAnsi" w:hAnsiTheme="majorHAnsi" w:cstheme="majorHAnsi"/>
              </w:rPr>
              <w:t>darbuotojus,</w:t>
            </w:r>
            <w:r w:rsidRPr="00ED6DE7">
              <w:rPr>
                <w:rFonts w:asciiTheme="majorHAnsi" w:hAnsiTheme="majorHAnsi" w:cstheme="majorHAnsi"/>
                <w:spacing w:val="63"/>
              </w:rPr>
              <w:t xml:space="preserve"> </w:t>
            </w:r>
            <w:r w:rsidRPr="00ED6DE7">
              <w:rPr>
                <w:rFonts w:asciiTheme="majorHAnsi" w:hAnsiTheme="majorHAnsi" w:cstheme="majorHAnsi"/>
              </w:rPr>
              <w:t>jis</w:t>
            </w:r>
            <w:r w:rsidRPr="00ED6DE7">
              <w:rPr>
                <w:rFonts w:asciiTheme="majorHAnsi" w:hAnsiTheme="majorHAnsi" w:cstheme="majorHAnsi"/>
                <w:spacing w:val="63"/>
              </w:rPr>
              <w:t xml:space="preserve"> </w:t>
            </w:r>
            <w:r w:rsidRPr="00ED6DE7">
              <w:rPr>
                <w:rFonts w:asciiTheme="majorHAnsi" w:hAnsiTheme="majorHAnsi" w:cstheme="majorHAnsi"/>
                <w:spacing w:val="-2"/>
              </w:rPr>
              <w:t>privalo</w:t>
            </w:r>
            <w:r>
              <w:rPr>
                <w:rFonts w:asciiTheme="majorHAnsi" w:hAnsiTheme="majorHAnsi" w:cstheme="majorHAnsi"/>
                <w:spacing w:val="-2"/>
              </w:rPr>
              <w:t xml:space="preserve"> </w:t>
            </w:r>
            <w:r w:rsidRPr="00ED6DE7">
              <w:rPr>
                <w:rFonts w:asciiTheme="majorHAnsi" w:hAnsiTheme="majorHAnsi" w:cstheme="majorHAnsi"/>
              </w:rPr>
              <w:t>pateikti</w:t>
            </w:r>
            <w:r w:rsidRPr="00ED6DE7">
              <w:rPr>
                <w:rFonts w:asciiTheme="majorHAnsi" w:hAnsiTheme="majorHAnsi" w:cstheme="majorHAnsi"/>
                <w:spacing w:val="29"/>
              </w:rPr>
              <w:t xml:space="preserve"> </w:t>
            </w:r>
            <w:r w:rsidRPr="00ED6DE7">
              <w:rPr>
                <w:rFonts w:asciiTheme="majorHAnsi" w:hAnsiTheme="majorHAnsi" w:cstheme="majorHAnsi"/>
              </w:rPr>
              <w:t>teikėjo</w:t>
            </w:r>
            <w:r w:rsidRPr="00ED6DE7">
              <w:rPr>
                <w:rFonts w:asciiTheme="majorHAnsi" w:hAnsiTheme="majorHAnsi" w:cstheme="majorHAnsi"/>
                <w:spacing w:val="30"/>
              </w:rPr>
              <w:t xml:space="preserve"> </w:t>
            </w:r>
            <w:r w:rsidRPr="00ED6DE7">
              <w:rPr>
                <w:rFonts w:asciiTheme="majorHAnsi" w:hAnsiTheme="majorHAnsi" w:cstheme="majorHAnsi"/>
              </w:rPr>
              <w:t>ir</w:t>
            </w:r>
            <w:r w:rsidRPr="00ED6DE7">
              <w:rPr>
                <w:rFonts w:asciiTheme="majorHAnsi" w:hAnsiTheme="majorHAnsi" w:cstheme="majorHAnsi"/>
                <w:spacing w:val="30"/>
              </w:rPr>
              <w:t xml:space="preserve"> </w:t>
            </w:r>
            <w:r w:rsidRPr="00ED6DE7">
              <w:rPr>
                <w:rFonts w:asciiTheme="majorHAnsi" w:hAnsiTheme="majorHAnsi" w:cstheme="majorHAnsi"/>
              </w:rPr>
              <w:t>siūlomo</w:t>
            </w:r>
            <w:r w:rsidRPr="00ED6DE7">
              <w:rPr>
                <w:rFonts w:asciiTheme="majorHAnsi" w:hAnsiTheme="majorHAnsi" w:cstheme="majorHAnsi"/>
                <w:spacing w:val="30"/>
              </w:rPr>
              <w:t xml:space="preserve"> </w:t>
            </w:r>
            <w:r w:rsidRPr="00ED6DE7">
              <w:rPr>
                <w:rFonts w:asciiTheme="majorHAnsi" w:hAnsiTheme="majorHAnsi" w:cstheme="majorHAnsi"/>
              </w:rPr>
              <w:t>specialisto/(-ų)</w:t>
            </w:r>
            <w:r w:rsidRPr="00ED6DE7">
              <w:rPr>
                <w:rFonts w:asciiTheme="majorHAnsi" w:hAnsiTheme="majorHAnsi" w:cstheme="majorHAnsi"/>
                <w:spacing w:val="30"/>
              </w:rPr>
              <w:t xml:space="preserve"> </w:t>
            </w:r>
            <w:r w:rsidRPr="00ED6DE7">
              <w:rPr>
                <w:rFonts w:asciiTheme="majorHAnsi" w:hAnsiTheme="majorHAnsi" w:cstheme="majorHAnsi"/>
                <w:spacing w:val="-2"/>
              </w:rPr>
              <w:t>teisinio</w:t>
            </w:r>
            <w:r>
              <w:rPr>
                <w:rFonts w:asciiTheme="majorHAnsi" w:hAnsiTheme="majorHAnsi" w:cstheme="majorHAnsi"/>
                <w:spacing w:val="-2"/>
              </w:rPr>
              <w:t xml:space="preserve"> </w:t>
            </w:r>
            <w:r w:rsidRPr="00ED6DE7">
              <w:rPr>
                <w:rFonts w:asciiTheme="majorHAnsi" w:hAnsiTheme="majorHAnsi" w:cstheme="majorHAnsi"/>
              </w:rPr>
              <w:t>pobūdžio</w:t>
            </w:r>
            <w:r w:rsidRPr="00ED6DE7">
              <w:rPr>
                <w:rFonts w:asciiTheme="majorHAnsi" w:hAnsiTheme="majorHAnsi" w:cstheme="majorHAnsi"/>
                <w:spacing w:val="36"/>
              </w:rPr>
              <w:t xml:space="preserve"> </w:t>
            </w:r>
            <w:r w:rsidRPr="00ED6DE7">
              <w:rPr>
                <w:rFonts w:asciiTheme="majorHAnsi" w:hAnsiTheme="majorHAnsi" w:cstheme="majorHAnsi"/>
              </w:rPr>
              <w:t>ryšius</w:t>
            </w:r>
            <w:r w:rsidRPr="00ED6DE7">
              <w:rPr>
                <w:rFonts w:asciiTheme="majorHAnsi" w:hAnsiTheme="majorHAnsi" w:cstheme="majorHAnsi"/>
                <w:spacing w:val="37"/>
              </w:rPr>
              <w:t xml:space="preserve"> </w:t>
            </w:r>
            <w:r w:rsidRPr="00ED6DE7">
              <w:rPr>
                <w:rFonts w:asciiTheme="majorHAnsi" w:hAnsiTheme="majorHAnsi" w:cstheme="majorHAnsi"/>
              </w:rPr>
              <w:t>pagrindžiančio</w:t>
            </w:r>
            <w:r w:rsidRPr="00ED6DE7">
              <w:rPr>
                <w:rFonts w:asciiTheme="majorHAnsi" w:hAnsiTheme="majorHAnsi" w:cstheme="majorHAnsi"/>
                <w:spacing w:val="38"/>
              </w:rPr>
              <w:t xml:space="preserve"> </w:t>
            </w:r>
            <w:r w:rsidRPr="00ED6DE7">
              <w:rPr>
                <w:rFonts w:asciiTheme="majorHAnsi" w:hAnsiTheme="majorHAnsi" w:cstheme="majorHAnsi"/>
              </w:rPr>
              <w:t>dokumento</w:t>
            </w:r>
            <w:r w:rsidRPr="00ED6DE7">
              <w:rPr>
                <w:rFonts w:asciiTheme="majorHAnsi" w:hAnsiTheme="majorHAnsi" w:cstheme="majorHAnsi"/>
                <w:spacing w:val="36"/>
              </w:rPr>
              <w:t xml:space="preserve"> </w:t>
            </w:r>
            <w:r w:rsidRPr="00ED6DE7">
              <w:rPr>
                <w:rFonts w:asciiTheme="majorHAnsi" w:hAnsiTheme="majorHAnsi" w:cstheme="majorHAnsi"/>
              </w:rPr>
              <w:t>‒</w:t>
            </w:r>
            <w:r w:rsidRPr="00ED6DE7">
              <w:rPr>
                <w:rFonts w:asciiTheme="majorHAnsi" w:hAnsiTheme="majorHAnsi" w:cstheme="majorHAnsi"/>
                <w:spacing w:val="38"/>
              </w:rPr>
              <w:t xml:space="preserve"> </w:t>
            </w:r>
            <w:r w:rsidRPr="00ED6DE7">
              <w:rPr>
                <w:rFonts w:asciiTheme="majorHAnsi" w:hAnsiTheme="majorHAnsi" w:cstheme="majorHAnsi"/>
                <w:spacing w:val="-2"/>
              </w:rPr>
              <w:t>dvišalio</w:t>
            </w:r>
            <w:r>
              <w:rPr>
                <w:rFonts w:asciiTheme="majorHAnsi" w:hAnsiTheme="majorHAnsi" w:cstheme="majorHAnsi"/>
                <w:spacing w:val="-2"/>
              </w:rPr>
              <w:t xml:space="preserve"> </w:t>
            </w:r>
            <w:r w:rsidRPr="00ED6DE7">
              <w:rPr>
                <w:rFonts w:asciiTheme="majorHAnsi" w:hAnsiTheme="majorHAnsi" w:cstheme="majorHAnsi"/>
              </w:rPr>
              <w:t>(teikėjo</w:t>
            </w:r>
            <w:r w:rsidRPr="00ED6DE7">
              <w:rPr>
                <w:rFonts w:asciiTheme="majorHAnsi" w:hAnsiTheme="majorHAnsi" w:cstheme="majorHAnsi"/>
                <w:spacing w:val="1"/>
              </w:rPr>
              <w:t xml:space="preserve"> </w:t>
            </w:r>
            <w:r w:rsidRPr="00ED6DE7">
              <w:rPr>
                <w:rFonts w:asciiTheme="majorHAnsi" w:hAnsiTheme="majorHAnsi" w:cstheme="majorHAnsi"/>
              </w:rPr>
              <w:t>ir</w:t>
            </w:r>
            <w:r w:rsidRPr="00ED6DE7">
              <w:rPr>
                <w:rFonts w:asciiTheme="majorHAnsi" w:hAnsiTheme="majorHAnsi" w:cstheme="majorHAnsi"/>
                <w:spacing w:val="1"/>
              </w:rPr>
              <w:t xml:space="preserve"> </w:t>
            </w:r>
            <w:r w:rsidRPr="00ED6DE7">
              <w:rPr>
                <w:rFonts w:asciiTheme="majorHAnsi" w:hAnsiTheme="majorHAnsi" w:cstheme="majorHAnsi"/>
              </w:rPr>
              <w:t>būsimo</w:t>
            </w:r>
            <w:r w:rsidRPr="00ED6DE7">
              <w:rPr>
                <w:rFonts w:asciiTheme="majorHAnsi" w:hAnsiTheme="majorHAnsi" w:cstheme="majorHAnsi"/>
                <w:spacing w:val="1"/>
              </w:rPr>
              <w:t xml:space="preserve"> </w:t>
            </w:r>
            <w:r w:rsidRPr="00ED6DE7">
              <w:rPr>
                <w:rFonts w:asciiTheme="majorHAnsi" w:hAnsiTheme="majorHAnsi" w:cstheme="majorHAnsi"/>
              </w:rPr>
              <w:t>darbuotojo)</w:t>
            </w:r>
            <w:r w:rsidRPr="00ED6DE7">
              <w:rPr>
                <w:rFonts w:asciiTheme="majorHAnsi" w:hAnsiTheme="majorHAnsi" w:cstheme="majorHAnsi"/>
                <w:spacing w:val="2"/>
              </w:rPr>
              <w:t xml:space="preserve"> </w:t>
            </w:r>
            <w:r w:rsidRPr="00ED6DE7">
              <w:rPr>
                <w:rFonts w:asciiTheme="majorHAnsi" w:hAnsiTheme="majorHAnsi" w:cstheme="majorHAnsi"/>
              </w:rPr>
              <w:t>pasirašyto dokumento</w:t>
            </w:r>
            <w:r w:rsidRPr="00ED6DE7">
              <w:rPr>
                <w:rFonts w:asciiTheme="majorHAnsi" w:hAnsiTheme="majorHAnsi" w:cstheme="majorHAnsi"/>
                <w:spacing w:val="-1"/>
              </w:rPr>
              <w:t xml:space="preserve"> </w:t>
            </w:r>
            <w:r w:rsidRPr="00ED6DE7">
              <w:rPr>
                <w:rFonts w:asciiTheme="majorHAnsi" w:hAnsiTheme="majorHAnsi" w:cstheme="majorHAnsi"/>
                <w:spacing w:val="-10"/>
              </w:rPr>
              <w:t>‒</w:t>
            </w:r>
            <w:r>
              <w:rPr>
                <w:rFonts w:asciiTheme="majorHAnsi" w:hAnsiTheme="majorHAnsi" w:cstheme="majorHAnsi"/>
                <w:spacing w:val="-10"/>
              </w:rPr>
              <w:t xml:space="preserve"> </w:t>
            </w:r>
            <w:r w:rsidRPr="00ED6DE7">
              <w:rPr>
                <w:rFonts w:asciiTheme="majorHAnsi" w:hAnsiTheme="majorHAnsi" w:cstheme="majorHAnsi"/>
              </w:rPr>
              <w:t>ketinimo</w:t>
            </w:r>
            <w:r w:rsidRPr="00ED6DE7">
              <w:rPr>
                <w:rFonts w:asciiTheme="majorHAnsi" w:hAnsiTheme="majorHAnsi" w:cstheme="majorHAnsi"/>
                <w:spacing w:val="70"/>
              </w:rPr>
              <w:t xml:space="preserve"> </w:t>
            </w:r>
            <w:r w:rsidRPr="00ED6DE7">
              <w:rPr>
                <w:rFonts w:asciiTheme="majorHAnsi" w:hAnsiTheme="majorHAnsi" w:cstheme="majorHAnsi"/>
              </w:rPr>
              <w:t>protokolo</w:t>
            </w:r>
            <w:r w:rsidRPr="00ED6DE7">
              <w:rPr>
                <w:rFonts w:asciiTheme="majorHAnsi" w:hAnsiTheme="majorHAnsi" w:cstheme="majorHAnsi"/>
                <w:spacing w:val="72"/>
              </w:rPr>
              <w:t xml:space="preserve"> </w:t>
            </w:r>
            <w:r w:rsidRPr="00ED6DE7">
              <w:rPr>
                <w:rFonts w:asciiTheme="majorHAnsi" w:hAnsiTheme="majorHAnsi" w:cstheme="majorHAnsi"/>
              </w:rPr>
              <w:t>ar</w:t>
            </w:r>
            <w:r w:rsidRPr="00ED6DE7">
              <w:rPr>
                <w:rFonts w:asciiTheme="majorHAnsi" w:hAnsiTheme="majorHAnsi" w:cstheme="majorHAnsi"/>
                <w:spacing w:val="73"/>
              </w:rPr>
              <w:t xml:space="preserve"> </w:t>
            </w:r>
            <w:r w:rsidRPr="00ED6DE7">
              <w:rPr>
                <w:rFonts w:asciiTheme="majorHAnsi" w:hAnsiTheme="majorHAnsi" w:cstheme="majorHAnsi"/>
              </w:rPr>
              <w:t>preliminaraus</w:t>
            </w:r>
            <w:r w:rsidRPr="00ED6DE7">
              <w:rPr>
                <w:rFonts w:asciiTheme="majorHAnsi" w:hAnsiTheme="majorHAnsi" w:cstheme="majorHAnsi"/>
                <w:spacing w:val="71"/>
              </w:rPr>
              <w:t xml:space="preserve"> </w:t>
            </w:r>
            <w:r w:rsidRPr="00ED6DE7">
              <w:rPr>
                <w:rFonts w:asciiTheme="majorHAnsi" w:hAnsiTheme="majorHAnsi" w:cstheme="majorHAnsi"/>
              </w:rPr>
              <w:t>susitarimo</w:t>
            </w:r>
            <w:r w:rsidRPr="00ED6DE7">
              <w:rPr>
                <w:rFonts w:asciiTheme="majorHAnsi" w:hAnsiTheme="majorHAnsi" w:cstheme="majorHAnsi"/>
                <w:spacing w:val="73"/>
              </w:rPr>
              <w:t xml:space="preserve"> </w:t>
            </w:r>
            <w:r w:rsidRPr="00ED6DE7">
              <w:rPr>
                <w:rFonts w:asciiTheme="majorHAnsi" w:hAnsiTheme="majorHAnsi" w:cstheme="majorHAnsi"/>
                <w:spacing w:val="-5"/>
              </w:rPr>
              <w:t>dėl</w:t>
            </w:r>
            <w:r>
              <w:rPr>
                <w:rFonts w:asciiTheme="majorHAnsi" w:hAnsiTheme="majorHAnsi" w:cstheme="majorHAnsi"/>
                <w:spacing w:val="-5"/>
              </w:rPr>
              <w:t xml:space="preserve"> </w:t>
            </w:r>
            <w:r w:rsidRPr="00ED6DE7">
              <w:rPr>
                <w:rFonts w:asciiTheme="majorHAnsi" w:hAnsiTheme="majorHAnsi" w:cstheme="majorHAnsi"/>
              </w:rPr>
              <w:t>darbo</w:t>
            </w:r>
            <w:r w:rsidRPr="00ED6DE7">
              <w:rPr>
                <w:rFonts w:asciiTheme="majorHAnsi" w:hAnsiTheme="majorHAnsi" w:cstheme="majorHAnsi"/>
                <w:spacing w:val="-11"/>
              </w:rPr>
              <w:t xml:space="preserve"> </w:t>
            </w:r>
            <w:r w:rsidRPr="00ED6DE7">
              <w:rPr>
                <w:rFonts w:asciiTheme="majorHAnsi" w:hAnsiTheme="majorHAnsi" w:cstheme="majorHAnsi"/>
              </w:rPr>
              <w:t>santykių</w:t>
            </w:r>
            <w:r w:rsidRPr="00ED6DE7">
              <w:rPr>
                <w:rFonts w:asciiTheme="majorHAnsi" w:hAnsiTheme="majorHAnsi" w:cstheme="majorHAnsi"/>
                <w:spacing w:val="-12"/>
              </w:rPr>
              <w:t xml:space="preserve"> </w:t>
            </w:r>
            <w:r w:rsidRPr="00ED6DE7">
              <w:rPr>
                <w:rFonts w:asciiTheme="majorHAnsi" w:hAnsiTheme="majorHAnsi" w:cstheme="majorHAnsi"/>
              </w:rPr>
              <w:t>sukūrimo</w:t>
            </w:r>
            <w:r w:rsidRPr="00ED6DE7">
              <w:rPr>
                <w:rFonts w:asciiTheme="majorHAnsi" w:hAnsiTheme="majorHAnsi" w:cstheme="majorHAnsi"/>
                <w:spacing w:val="-12"/>
              </w:rPr>
              <w:t xml:space="preserve"> </w:t>
            </w:r>
            <w:r w:rsidRPr="00ED6DE7">
              <w:rPr>
                <w:rFonts w:asciiTheme="majorHAnsi" w:hAnsiTheme="majorHAnsi" w:cstheme="majorHAnsi"/>
              </w:rPr>
              <w:t>pagal</w:t>
            </w:r>
            <w:r w:rsidRPr="00ED6DE7">
              <w:rPr>
                <w:rFonts w:asciiTheme="majorHAnsi" w:hAnsiTheme="majorHAnsi" w:cstheme="majorHAnsi"/>
                <w:spacing w:val="-11"/>
              </w:rPr>
              <w:t xml:space="preserve"> </w:t>
            </w:r>
            <w:r w:rsidRPr="00ED6DE7">
              <w:rPr>
                <w:rFonts w:asciiTheme="majorHAnsi" w:hAnsiTheme="majorHAnsi" w:cstheme="majorHAnsi"/>
              </w:rPr>
              <w:t>darbo</w:t>
            </w:r>
            <w:r w:rsidRPr="00ED6DE7">
              <w:rPr>
                <w:rFonts w:asciiTheme="majorHAnsi" w:hAnsiTheme="majorHAnsi" w:cstheme="majorHAnsi"/>
                <w:spacing w:val="-11"/>
              </w:rPr>
              <w:t xml:space="preserve"> </w:t>
            </w:r>
            <w:r w:rsidRPr="00ED6DE7">
              <w:rPr>
                <w:rFonts w:asciiTheme="majorHAnsi" w:hAnsiTheme="majorHAnsi" w:cstheme="majorHAnsi"/>
              </w:rPr>
              <w:t>sutartį</w:t>
            </w:r>
            <w:r w:rsidRPr="00ED6DE7">
              <w:rPr>
                <w:rFonts w:asciiTheme="majorHAnsi" w:hAnsiTheme="majorHAnsi" w:cstheme="majorHAnsi"/>
                <w:spacing w:val="-13"/>
              </w:rPr>
              <w:t xml:space="preserve"> </w:t>
            </w:r>
            <w:r w:rsidRPr="00ED6DE7">
              <w:rPr>
                <w:rFonts w:asciiTheme="majorHAnsi" w:hAnsiTheme="majorHAnsi" w:cstheme="majorHAnsi"/>
              </w:rPr>
              <w:t>ar</w:t>
            </w:r>
            <w:r w:rsidRPr="00ED6DE7">
              <w:rPr>
                <w:rFonts w:asciiTheme="majorHAnsi" w:hAnsiTheme="majorHAnsi" w:cstheme="majorHAnsi"/>
                <w:spacing w:val="-11"/>
              </w:rPr>
              <w:t xml:space="preserve"> </w:t>
            </w:r>
            <w:r w:rsidRPr="00ED6DE7">
              <w:rPr>
                <w:rFonts w:asciiTheme="majorHAnsi" w:hAnsiTheme="majorHAnsi" w:cstheme="majorHAnsi"/>
                <w:spacing w:val="-2"/>
              </w:rPr>
              <w:t>autorinę</w:t>
            </w:r>
            <w:r>
              <w:rPr>
                <w:rFonts w:asciiTheme="majorHAnsi" w:hAnsiTheme="majorHAnsi" w:cstheme="majorHAnsi"/>
                <w:spacing w:val="-2"/>
              </w:rPr>
              <w:t xml:space="preserve"> </w:t>
            </w:r>
            <w:r w:rsidRPr="00ED6DE7">
              <w:rPr>
                <w:rFonts w:asciiTheme="majorHAnsi" w:hAnsiTheme="majorHAnsi" w:cstheme="majorHAnsi"/>
              </w:rPr>
              <w:t>sutartį,</w:t>
            </w:r>
            <w:r w:rsidRPr="00ED6DE7">
              <w:rPr>
                <w:rFonts w:asciiTheme="majorHAnsi" w:hAnsiTheme="majorHAnsi" w:cstheme="majorHAnsi"/>
                <w:spacing w:val="-6"/>
              </w:rPr>
              <w:t xml:space="preserve"> </w:t>
            </w:r>
            <w:r w:rsidRPr="00ED6DE7">
              <w:rPr>
                <w:rFonts w:asciiTheme="majorHAnsi" w:hAnsiTheme="majorHAnsi" w:cstheme="majorHAnsi"/>
                <w:spacing w:val="-2"/>
              </w:rPr>
              <w:t>kopiją.</w:t>
            </w:r>
            <w:r>
              <w:rPr>
                <w:rFonts w:asciiTheme="majorHAnsi" w:hAnsiTheme="majorHAnsi" w:cstheme="majorHAnsi"/>
                <w:spacing w:val="-2"/>
              </w:rPr>
              <w:t xml:space="preserve"> </w:t>
            </w:r>
          </w:p>
          <w:p w14:paraId="1E52C047" w14:textId="77777777" w:rsidR="004D1E3E" w:rsidRPr="00ED6DE7" w:rsidRDefault="004D1E3E" w:rsidP="004D1E3E">
            <w:pPr>
              <w:pStyle w:val="TableParagraph"/>
              <w:ind w:left="108"/>
              <w:jc w:val="both"/>
              <w:rPr>
                <w:rFonts w:asciiTheme="majorHAnsi" w:hAnsiTheme="majorHAnsi" w:cstheme="majorHAnsi"/>
              </w:rPr>
            </w:pPr>
            <w:r w:rsidRPr="00ED6DE7">
              <w:rPr>
                <w:rFonts w:asciiTheme="majorHAnsi" w:hAnsiTheme="majorHAnsi" w:cstheme="majorHAnsi"/>
              </w:rPr>
              <w:t>Pirkėjas,</w:t>
            </w:r>
            <w:r w:rsidRPr="00ED6DE7">
              <w:rPr>
                <w:rFonts w:asciiTheme="majorHAnsi" w:hAnsiTheme="majorHAnsi" w:cstheme="majorHAnsi"/>
                <w:spacing w:val="-2"/>
              </w:rPr>
              <w:t xml:space="preserve"> </w:t>
            </w:r>
            <w:r w:rsidRPr="00ED6DE7">
              <w:rPr>
                <w:rFonts w:asciiTheme="majorHAnsi" w:hAnsiTheme="majorHAnsi" w:cstheme="majorHAnsi"/>
              </w:rPr>
              <w:t>norėdamas</w:t>
            </w:r>
            <w:r w:rsidRPr="00ED6DE7">
              <w:rPr>
                <w:rFonts w:asciiTheme="majorHAnsi" w:hAnsiTheme="majorHAnsi" w:cstheme="majorHAnsi"/>
                <w:spacing w:val="-1"/>
              </w:rPr>
              <w:t xml:space="preserve"> </w:t>
            </w:r>
            <w:r w:rsidRPr="00ED6DE7">
              <w:rPr>
                <w:rFonts w:asciiTheme="majorHAnsi" w:hAnsiTheme="majorHAnsi" w:cstheme="majorHAnsi"/>
              </w:rPr>
              <w:t>įsitikinti</w:t>
            </w:r>
            <w:r w:rsidRPr="00ED6DE7">
              <w:rPr>
                <w:rFonts w:asciiTheme="majorHAnsi" w:hAnsiTheme="majorHAnsi" w:cstheme="majorHAnsi"/>
                <w:spacing w:val="-4"/>
              </w:rPr>
              <w:t xml:space="preserve"> </w:t>
            </w:r>
            <w:r w:rsidRPr="00ED6DE7">
              <w:rPr>
                <w:rFonts w:asciiTheme="majorHAnsi" w:hAnsiTheme="majorHAnsi" w:cstheme="majorHAnsi"/>
              </w:rPr>
              <w:t>Tiekėjo</w:t>
            </w:r>
            <w:r w:rsidRPr="00ED6DE7">
              <w:rPr>
                <w:rFonts w:asciiTheme="majorHAnsi" w:hAnsiTheme="majorHAnsi" w:cstheme="majorHAnsi"/>
                <w:spacing w:val="-2"/>
              </w:rPr>
              <w:t xml:space="preserve"> </w:t>
            </w:r>
            <w:r w:rsidRPr="00ED6DE7">
              <w:rPr>
                <w:rFonts w:asciiTheme="majorHAnsi" w:hAnsiTheme="majorHAnsi" w:cstheme="majorHAnsi"/>
              </w:rPr>
              <w:t>pajėgumu</w:t>
            </w:r>
            <w:r w:rsidRPr="00ED6DE7">
              <w:rPr>
                <w:rFonts w:asciiTheme="majorHAnsi" w:hAnsiTheme="majorHAnsi" w:cstheme="majorHAnsi"/>
                <w:spacing w:val="-1"/>
              </w:rPr>
              <w:t xml:space="preserve"> </w:t>
            </w:r>
            <w:r w:rsidRPr="00ED6DE7">
              <w:rPr>
                <w:rFonts w:asciiTheme="majorHAnsi" w:hAnsiTheme="majorHAnsi" w:cstheme="majorHAnsi"/>
                <w:spacing w:val="-2"/>
              </w:rPr>
              <w:t>įvykdyti</w:t>
            </w:r>
            <w:r>
              <w:rPr>
                <w:rFonts w:asciiTheme="majorHAnsi" w:hAnsiTheme="majorHAnsi" w:cstheme="majorHAnsi"/>
                <w:spacing w:val="-2"/>
              </w:rPr>
              <w:t xml:space="preserve"> </w:t>
            </w:r>
            <w:r w:rsidRPr="00ED6DE7">
              <w:rPr>
                <w:rFonts w:asciiTheme="majorHAnsi" w:hAnsiTheme="majorHAnsi" w:cstheme="majorHAnsi"/>
              </w:rPr>
              <w:t>sutartį</w:t>
            </w:r>
            <w:r w:rsidRPr="00ED6DE7">
              <w:rPr>
                <w:rFonts w:asciiTheme="majorHAnsi" w:hAnsiTheme="majorHAnsi" w:cstheme="majorHAnsi"/>
                <w:spacing w:val="-10"/>
              </w:rPr>
              <w:t xml:space="preserve"> </w:t>
            </w:r>
            <w:r w:rsidRPr="00ED6DE7">
              <w:rPr>
                <w:rFonts w:asciiTheme="majorHAnsi" w:hAnsiTheme="majorHAnsi" w:cstheme="majorHAnsi"/>
              </w:rPr>
              <w:t>ir</w:t>
            </w:r>
            <w:r w:rsidRPr="00ED6DE7">
              <w:rPr>
                <w:rFonts w:asciiTheme="majorHAnsi" w:hAnsiTheme="majorHAnsi" w:cstheme="majorHAnsi"/>
                <w:spacing w:val="-13"/>
              </w:rPr>
              <w:t xml:space="preserve"> </w:t>
            </w:r>
            <w:r w:rsidRPr="00ED6DE7">
              <w:rPr>
                <w:rFonts w:asciiTheme="majorHAnsi" w:hAnsiTheme="majorHAnsi" w:cstheme="majorHAnsi"/>
              </w:rPr>
              <w:t>(arba)</w:t>
            </w:r>
            <w:r w:rsidRPr="00ED6DE7">
              <w:rPr>
                <w:rFonts w:asciiTheme="majorHAnsi" w:hAnsiTheme="majorHAnsi" w:cstheme="majorHAnsi"/>
                <w:spacing w:val="-10"/>
              </w:rPr>
              <w:t xml:space="preserve"> </w:t>
            </w:r>
            <w:r w:rsidRPr="00ED6DE7">
              <w:rPr>
                <w:rFonts w:asciiTheme="majorHAnsi" w:hAnsiTheme="majorHAnsi" w:cstheme="majorHAnsi"/>
              </w:rPr>
              <w:t>patikslinti</w:t>
            </w:r>
            <w:r w:rsidRPr="00ED6DE7">
              <w:rPr>
                <w:rFonts w:asciiTheme="majorHAnsi" w:hAnsiTheme="majorHAnsi" w:cstheme="majorHAnsi"/>
                <w:spacing w:val="-12"/>
              </w:rPr>
              <w:t xml:space="preserve"> </w:t>
            </w:r>
            <w:r w:rsidRPr="00ED6DE7">
              <w:rPr>
                <w:rFonts w:asciiTheme="majorHAnsi" w:hAnsiTheme="majorHAnsi" w:cstheme="majorHAnsi"/>
              </w:rPr>
              <w:t>pateiktą</w:t>
            </w:r>
            <w:r w:rsidRPr="00ED6DE7">
              <w:rPr>
                <w:rFonts w:asciiTheme="majorHAnsi" w:hAnsiTheme="majorHAnsi" w:cstheme="majorHAnsi"/>
                <w:spacing w:val="-10"/>
              </w:rPr>
              <w:t xml:space="preserve"> </w:t>
            </w:r>
            <w:r w:rsidRPr="00ED6DE7">
              <w:rPr>
                <w:rFonts w:asciiTheme="majorHAnsi" w:hAnsiTheme="majorHAnsi" w:cstheme="majorHAnsi"/>
              </w:rPr>
              <w:t>informaciją,</w:t>
            </w:r>
            <w:r w:rsidRPr="00ED6DE7">
              <w:rPr>
                <w:rFonts w:asciiTheme="majorHAnsi" w:hAnsiTheme="majorHAnsi" w:cstheme="majorHAnsi"/>
                <w:spacing w:val="-10"/>
              </w:rPr>
              <w:t xml:space="preserve"> </w:t>
            </w:r>
            <w:r w:rsidRPr="00ED6DE7">
              <w:rPr>
                <w:rFonts w:asciiTheme="majorHAnsi" w:hAnsiTheme="majorHAnsi" w:cstheme="majorHAnsi"/>
                <w:spacing w:val="-2"/>
              </w:rPr>
              <w:t>pasilieka</w:t>
            </w:r>
            <w:r>
              <w:rPr>
                <w:rFonts w:asciiTheme="majorHAnsi" w:hAnsiTheme="majorHAnsi" w:cstheme="majorHAnsi"/>
                <w:spacing w:val="-2"/>
              </w:rPr>
              <w:t xml:space="preserve"> </w:t>
            </w:r>
            <w:r w:rsidRPr="00ED6DE7">
              <w:rPr>
                <w:rFonts w:asciiTheme="majorHAnsi" w:hAnsiTheme="majorHAnsi" w:cstheme="majorHAnsi"/>
              </w:rPr>
              <w:t>sau</w:t>
            </w:r>
            <w:r w:rsidRPr="00ED6DE7">
              <w:rPr>
                <w:rFonts w:asciiTheme="majorHAnsi" w:hAnsiTheme="majorHAnsi" w:cstheme="majorHAnsi"/>
                <w:spacing w:val="38"/>
              </w:rPr>
              <w:t xml:space="preserve"> </w:t>
            </w:r>
            <w:r w:rsidRPr="00ED6DE7">
              <w:rPr>
                <w:rFonts w:asciiTheme="majorHAnsi" w:hAnsiTheme="majorHAnsi" w:cstheme="majorHAnsi"/>
              </w:rPr>
              <w:t>teisę</w:t>
            </w:r>
            <w:r w:rsidRPr="00ED6DE7">
              <w:rPr>
                <w:rFonts w:asciiTheme="majorHAnsi" w:hAnsiTheme="majorHAnsi" w:cstheme="majorHAnsi"/>
                <w:spacing w:val="40"/>
              </w:rPr>
              <w:t xml:space="preserve"> </w:t>
            </w:r>
            <w:r w:rsidRPr="00ED6DE7">
              <w:rPr>
                <w:rFonts w:asciiTheme="majorHAnsi" w:hAnsiTheme="majorHAnsi" w:cstheme="majorHAnsi"/>
              </w:rPr>
              <w:t>be</w:t>
            </w:r>
            <w:r w:rsidRPr="00ED6DE7">
              <w:rPr>
                <w:rFonts w:asciiTheme="majorHAnsi" w:hAnsiTheme="majorHAnsi" w:cstheme="majorHAnsi"/>
                <w:spacing w:val="37"/>
              </w:rPr>
              <w:t xml:space="preserve"> </w:t>
            </w:r>
            <w:r w:rsidRPr="00ED6DE7">
              <w:rPr>
                <w:rFonts w:asciiTheme="majorHAnsi" w:hAnsiTheme="majorHAnsi" w:cstheme="majorHAnsi"/>
              </w:rPr>
              <w:t>išankstinio</w:t>
            </w:r>
            <w:r w:rsidRPr="00ED6DE7">
              <w:rPr>
                <w:rFonts w:asciiTheme="majorHAnsi" w:hAnsiTheme="majorHAnsi" w:cstheme="majorHAnsi"/>
                <w:spacing w:val="36"/>
              </w:rPr>
              <w:t xml:space="preserve"> </w:t>
            </w:r>
            <w:r w:rsidRPr="00ED6DE7">
              <w:rPr>
                <w:rFonts w:asciiTheme="majorHAnsi" w:hAnsiTheme="majorHAnsi" w:cstheme="majorHAnsi"/>
              </w:rPr>
              <w:t>įspėjimo</w:t>
            </w:r>
            <w:r w:rsidRPr="00ED6DE7">
              <w:rPr>
                <w:rFonts w:asciiTheme="majorHAnsi" w:hAnsiTheme="majorHAnsi" w:cstheme="majorHAnsi"/>
                <w:spacing w:val="38"/>
              </w:rPr>
              <w:t xml:space="preserve"> </w:t>
            </w:r>
            <w:r w:rsidRPr="00ED6DE7">
              <w:rPr>
                <w:rFonts w:asciiTheme="majorHAnsi" w:hAnsiTheme="majorHAnsi" w:cstheme="majorHAnsi"/>
              </w:rPr>
              <w:t>susisiekti</w:t>
            </w:r>
            <w:r w:rsidRPr="00ED6DE7">
              <w:rPr>
                <w:rFonts w:asciiTheme="majorHAnsi" w:hAnsiTheme="majorHAnsi" w:cstheme="majorHAnsi"/>
                <w:spacing w:val="37"/>
              </w:rPr>
              <w:t xml:space="preserve"> </w:t>
            </w:r>
            <w:r w:rsidRPr="00ED6DE7">
              <w:rPr>
                <w:rFonts w:asciiTheme="majorHAnsi" w:hAnsiTheme="majorHAnsi" w:cstheme="majorHAnsi"/>
              </w:rPr>
              <w:t>su</w:t>
            </w:r>
            <w:r w:rsidRPr="00ED6DE7">
              <w:rPr>
                <w:rFonts w:asciiTheme="majorHAnsi" w:hAnsiTheme="majorHAnsi" w:cstheme="majorHAnsi"/>
                <w:spacing w:val="39"/>
              </w:rPr>
              <w:t xml:space="preserve"> </w:t>
            </w:r>
            <w:r w:rsidRPr="00ED6DE7">
              <w:rPr>
                <w:rFonts w:asciiTheme="majorHAnsi" w:hAnsiTheme="majorHAnsi" w:cstheme="majorHAnsi"/>
                <w:spacing w:val="-2"/>
              </w:rPr>
              <w:lastRenderedPageBreak/>
              <w:t>teikėjo</w:t>
            </w:r>
            <w:r>
              <w:rPr>
                <w:rFonts w:asciiTheme="majorHAnsi" w:hAnsiTheme="majorHAnsi" w:cstheme="majorHAnsi"/>
                <w:spacing w:val="-2"/>
              </w:rPr>
              <w:t xml:space="preserve"> </w:t>
            </w:r>
            <w:r w:rsidRPr="00ED6DE7">
              <w:rPr>
                <w:rFonts w:asciiTheme="majorHAnsi" w:hAnsiTheme="majorHAnsi" w:cstheme="majorHAnsi"/>
                <w:spacing w:val="-2"/>
              </w:rPr>
              <w:t>nurodytu</w:t>
            </w:r>
            <w:r>
              <w:rPr>
                <w:rFonts w:asciiTheme="majorHAnsi" w:hAnsiTheme="majorHAnsi" w:cstheme="majorHAnsi"/>
                <w:spacing w:val="-2"/>
              </w:rPr>
              <w:t xml:space="preserve"> </w:t>
            </w:r>
            <w:r w:rsidRPr="00ED6DE7">
              <w:rPr>
                <w:rFonts w:asciiTheme="majorHAnsi" w:hAnsiTheme="majorHAnsi" w:cstheme="majorHAnsi"/>
                <w:spacing w:val="-2"/>
              </w:rPr>
              <w:t>Užsakovo</w:t>
            </w:r>
            <w:r>
              <w:rPr>
                <w:rFonts w:asciiTheme="majorHAnsi" w:hAnsiTheme="majorHAnsi" w:cstheme="majorHAnsi"/>
                <w:spacing w:val="-2"/>
              </w:rPr>
              <w:t xml:space="preserve"> </w:t>
            </w:r>
            <w:r w:rsidRPr="00ED6DE7">
              <w:rPr>
                <w:rFonts w:asciiTheme="majorHAnsi" w:hAnsiTheme="majorHAnsi" w:cstheme="majorHAnsi"/>
                <w:spacing w:val="-2"/>
              </w:rPr>
              <w:t>atstovu</w:t>
            </w:r>
            <w:r>
              <w:rPr>
                <w:rFonts w:asciiTheme="majorHAnsi" w:hAnsiTheme="majorHAnsi" w:cstheme="majorHAnsi"/>
                <w:spacing w:val="-2"/>
              </w:rPr>
              <w:t xml:space="preserve"> </w:t>
            </w:r>
            <w:r w:rsidRPr="00ED6DE7">
              <w:rPr>
                <w:rFonts w:asciiTheme="majorHAnsi" w:hAnsiTheme="majorHAnsi" w:cstheme="majorHAnsi"/>
                <w:spacing w:val="-4"/>
              </w:rPr>
              <w:t>ir/ar</w:t>
            </w:r>
            <w:r>
              <w:rPr>
                <w:rFonts w:asciiTheme="majorHAnsi" w:hAnsiTheme="majorHAnsi" w:cstheme="majorHAnsi"/>
                <w:spacing w:val="-4"/>
              </w:rPr>
              <w:t xml:space="preserve"> </w:t>
            </w:r>
            <w:r w:rsidRPr="00ED6DE7">
              <w:rPr>
                <w:rFonts w:asciiTheme="majorHAnsi" w:hAnsiTheme="majorHAnsi" w:cstheme="majorHAnsi"/>
                <w:spacing w:val="-2"/>
              </w:rPr>
              <w:t>kreiptis</w:t>
            </w:r>
            <w:r>
              <w:rPr>
                <w:rFonts w:asciiTheme="majorHAnsi" w:hAnsiTheme="majorHAnsi" w:cstheme="majorHAnsi"/>
                <w:spacing w:val="-2"/>
              </w:rPr>
              <w:t xml:space="preserve"> </w:t>
            </w:r>
            <w:r w:rsidRPr="00ED6DE7">
              <w:rPr>
                <w:rFonts w:asciiTheme="majorHAnsi" w:hAnsiTheme="majorHAnsi" w:cstheme="majorHAnsi"/>
                <w:spacing w:val="-10"/>
              </w:rPr>
              <w:t>į</w:t>
            </w:r>
            <w:r>
              <w:rPr>
                <w:rFonts w:asciiTheme="majorHAnsi" w:hAnsiTheme="majorHAnsi" w:cstheme="majorHAnsi"/>
                <w:spacing w:val="-10"/>
              </w:rPr>
              <w:t xml:space="preserve"> </w:t>
            </w:r>
            <w:r w:rsidRPr="00ED6DE7">
              <w:rPr>
                <w:rFonts w:asciiTheme="majorHAnsi" w:hAnsiTheme="majorHAnsi" w:cstheme="majorHAnsi"/>
              </w:rPr>
              <w:t>kompetentingas</w:t>
            </w:r>
            <w:r w:rsidRPr="00ED6DE7">
              <w:rPr>
                <w:rFonts w:asciiTheme="majorHAnsi" w:hAnsiTheme="majorHAnsi" w:cstheme="majorHAnsi"/>
                <w:spacing w:val="-8"/>
              </w:rPr>
              <w:t xml:space="preserve"> </w:t>
            </w:r>
            <w:r w:rsidRPr="00ED6DE7">
              <w:rPr>
                <w:rFonts w:asciiTheme="majorHAnsi" w:hAnsiTheme="majorHAnsi" w:cstheme="majorHAnsi"/>
                <w:spacing w:val="-2"/>
              </w:rPr>
              <w:t>institucijas.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195A3E" w14:textId="77777777" w:rsidR="004D1E3E" w:rsidRDefault="004D1E3E" w:rsidP="004D1E3E">
            <w:pPr>
              <w:spacing w:line="240" w:lineRule="auto"/>
              <w:ind w:left="57"/>
              <w:jc w:val="both"/>
              <w:rPr>
                <w:rFonts w:asciiTheme="majorHAnsi" w:eastAsia="Calibri" w:hAnsiTheme="majorHAnsi" w:cstheme="majorHAnsi"/>
                <w:bCs/>
                <w:sz w:val="22"/>
                <w:szCs w:val="22"/>
              </w:rPr>
            </w:pPr>
            <w:r w:rsidRPr="00ED6DE7">
              <w:rPr>
                <w:rFonts w:asciiTheme="majorHAnsi" w:eastAsia="Calibri" w:hAnsiTheme="majorHAnsi" w:cstheme="majorHAnsi"/>
                <w:bCs/>
                <w:sz w:val="22"/>
                <w:szCs w:val="22"/>
              </w:rPr>
              <w:lastRenderedPageBreak/>
              <w:t>• jeigu pasiūlymą teikia ūkio subjektų grupė – reikalavimą turi atitikti visi ūkio subjektų grupės nariai kartu (ūkio subjektų grupės narių turima patirtis sumuojama), atsižvelgiant į jų prisiimamus įsipareigojimus;</w:t>
            </w:r>
          </w:p>
          <w:p w14:paraId="0EA7D192" w14:textId="77777777" w:rsidR="004D1E3E" w:rsidRDefault="004D1E3E" w:rsidP="004D1E3E">
            <w:pPr>
              <w:pStyle w:val="ListParagraph"/>
              <w:numPr>
                <w:ilvl w:val="0"/>
                <w:numId w:val="6"/>
              </w:numPr>
              <w:spacing w:line="240" w:lineRule="auto"/>
              <w:ind w:left="57" w:firstLine="0"/>
              <w:jc w:val="both"/>
              <w:rPr>
                <w:rFonts w:asciiTheme="majorHAnsi" w:eastAsia="Calibri" w:hAnsiTheme="majorHAnsi" w:cstheme="majorHAnsi"/>
                <w:bCs/>
              </w:rPr>
            </w:pPr>
            <w:r w:rsidRPr="004D1E3E">
              <w:rPr>
                <w:rFonts w:asciiTheme="majorHAnsi" w:eastAsia="Calibri" w:hAnsiTheme="majorHAnsi" w:cstheme="majorHAnsi"/>
                <w:bCs/>
              </w:rPr>
              <w:t>Tiekėjas gali remtis kitų ūkio subjektų pajėgumais tik tuo atveju, jeigu tie subjektai patys vykdys tą pirkimo sutarties dalį, kuriai reikia jų turimų pajėgumų;</w:t>
            </w:r>
          </w:p>
          <w:p w14:paraId="67A72787" w14:textId="571F87BC" w:rsidR="004D1E3E" w:rsidRPr="00ED6DE7" w:rsidRDefault="004D1E3E" w:rsidP="004D1E3E">
            <w:pPr>
              <w:autoSpaceDE w:val="0"/>
              <w:autoSpaceDN w:val="0"/>
              <w:adjustRightInd w:val="0"/>
              <w:spacing w:line="240" w:lineRule="auto"/>
              <w:ind w:firstLine="592"/>
              <w:jc w:val="both"/>
              <w:rPr>
                <w:rStyle w:val="fontstyle01"/>
                <w:rFonts w:asciiTheme="majorHAnsi" w:hAnsiTheme="majorHAnsi" w:cstheme="majorHAnsi"/>
                <w:color w:val="auto"/>
              </w:rPr>
            </w:pPr>
            <w:r w:rsidRPr="004D1E3E">
              <w:rPr>
                <w:rFonts w:asciiTheme="majorHAnsi" w:eastAsia="Calibri" w:hAnsiTheme="majorHAnsi" w:cstheme="majorHAnsi"/>
                <w:bCs/>
                <w:sz w:val="22"/>
                <w:szCs w:val="22"/>
              </w:rPr>
              <w:t xml:space="preserve">Tiekėjui nedraudžiama remtis sutartimi, kurią Rangovas vykdė ne vienas, bet kartu su kitais ūkio subjektais. Tačiau tokiu atveju turi būti vertinami būtent konkretaus ūkio subjekto, dalyvaujančio viešajame </w:t>
            </w:r>
            <w:r w:rsidRPr="004D1E3E">
              <w:rPr>
                <w:rFonts w:asciiTheme="majorHAnsi" w:eastAsia="Calibri" w:hAnsiTheme="majorHAnsi" w:cstheme="majorHAnsi"/>
                <w:bCs/>
                <w:sz w:val="22"/>
                <w:szCs w:val="22"/>
              </w:rPr>
              <w:lastRenderedPageBreak/>
              <w:t>pirkime, suteiktos paslaugos, jų apimtis, vertė, o ne visas vykdytos sutarties objektas.</w:t>
            </w:r>
          </w:p>
        </w:tc>
      </w:tr>
    </w:tbl>
    <w:p w14:paraId="1E67A73F" w14:textId="77777777" w:rsidR="00560207" w:rsidRPr="006A7DFC" w:rsidRDefault="00560207" w:rsidP="00560207">
      <w:pPr>
        <w:spacing w:before="60" w:after="60" w:line="256" w:lineRule="auto"/>
        <w:rPr>
          <w:rFonts w:ascii="Calibri Light" w:eastAsiaTheme="minorHAnsi" w:hAnsi="Calibri Light" w:cs="Calibri Light"/>
          <w:b/>
          <w:bCs/>
          <w:sz w:val="22"/>
          <w:szCs w:val="22"/>
        </w:rPr>
        <w:sectPr w:rsidR="00560207" w:rsidRPr="006A7DFC" w:rsidSect="00946E5F">
          <w:type w:val="continuous"/>
          <w:pgSz w:w="11907" w:h="16840" w:code="9"/>
          <w:pgMar w:top="1134" w:right="567" w:bottom="1134" w:left="1701" w:header="720" w:footer="720" w:gutter="0"/>
          <w:pgNumType w:start="21"/>
          <w:cols w:space="720"/>
          <w:titlePg/>
          <w:docGrid w:linePitch="360"/>
        </w:sectPr>
      </w:pPr>
    </w:p>
    <w:p w14:paraId="6ECF4C71" w14:textId="5216C925" w:rsidR="00560207" w:rsidRDefault="00560207" w:rsidP="00560207">
      <w:pPr>
        <w:tabs>
          <w:tab w:val="left" w:pos="4274"/>
        </w:tabs>
        <w:rPr>
          <w:rFonts w:ascii="Calibri Light" w:eastAsiaTheme="minorHAnsi" w:hAnsi="Calibri Light" w:cs="Calibri Light"/>
          <w:b/>
          <w:bCs/>
          <w:sz w:val="22"/>
          <w:szCs w:val="22"/>
        </w:rPr>
      </w:pPr>
    </w:p>
    <w:p w14:paraId="1DDDDFAB" w14:textId="77777777" w:rsidR="00560207" w:rsidRPr="006A7DFC" w:rsidRDefault="00560207" w:rsidP="00560207">
      <w:pPr>
        <w:tabs>
          <w:tab w:val="left" w:pos="720"/>
        </w:tabs>
        <w:spacing w:after="0" w:line="240" w:lineRule="auto"/>
        <w:rPr>
          <w:rFonts w:ascii="Calibri Light" w:eastAsia="Calibri" w:hAnsi="Calibri Light" w:cs="Calibri Light"/>
          <w:b/>
          <w:bCs/>
          <w:sz w:val="22"/>
          <w:szCs w:val="22"/>
          <w:lang w:eastAsia="en-US"/>
        </w:rPr>
      </w:pPr>
      <w:r w:rsidRPr="006A7DFC">
        <w:rPr>
          <w:rFonts w:ascii="Calibri Light" w:eastAsia="Calibri" w:hAnsi="Calibri Light" w:cs="Calibri Light"/>
          <w:b/>
          <w:bCs/>
          <w:sz w:val="22"/>
          <w:szCs w:val="22"/>
          <w:lang w:eastAsia="en-US"/>
        </w:rPr>
        <w:t>Tiekėjams keliami reikalavimai dėl kokybės vadybos sistemos ir (ar) aplinkos apsaugos vadybos sistemos standartų reikalavimai</w:t>
      </w:r>
    </w:p>
    <w:p w14:paraId="63DA6C2D" w14:textId="77777777" w:rsidR="00560207" w:rsidRPr="006A7DFC" w:rsidRDefault="00560207" w:rsidP="00560207">
      <w:pPr>
        <w:tabs>
          <w:tab w:val="left" w:pos="720"/>
        </w:tabs>
        <w:spacing w:after="0" w:line="240" w:lineRule="auto"/>
        <w:ind w:firstLine="567"/>
        <w:jc w:val="both"/>
        <w:rPr>
          <w:rFonts w:ascii="Calibri Light" w:eastAsia="Calibri" w:hAnsi="Calibri Light" w:cs="Calibri Light"/>
          <w:i/>
          <w:iCs/>
          <w:color w:val="7030A0"/>
          <w:sz w:val="22"/>
          <w:szCs w:val="22"/>
          <w:lang w:eastAsia="en-US"/>
        </w:rPr>
      </w:pPr>
    </w:p>
    <w:p w14:paraId="6AFEDAE0" w14:textId="4CF8A37E" w:rsidR="00560207" w:rsidRPr="004D1E3E" w:rsidRDefault="004D1E3E" w:rsidP="00560207">
      <w:pPr>
        <w:pStyle w:val="ListParagraph"/>
        <w:spacing w:after="0" w:line="20" w:lineRule="atLeast"/>
        <w:ind w:left="0" w:firstLine="567"/>
        <w:jc w:val="both"/>
        <w:rPr>
          <w:rFonts w:ascii="Calibri Light" w:hAnsi="Calibri Light" w:cs="Calibri Light"/>
        </w:rPr>
      </w:pPr>
      <w:r>
        <w:rPr>
          <w:rFonts w:ascii="Calibri Light" w:eastAsia="Calibri" w:hAnsi="Calibri Light" w:cs="Calibri Light"/>
        </w:rPr>
        <w:t xml:space="preserve">1. </w:t>
      </w:r>
      <w:r w:rsidR="00560207" w:rsidRPr="006A7DFC">
        <w:rPr>
          <w:rFonts w:ascii="Calibri Light" w:eastAsia="Calibri" w:hAnsi="Calibri Light" w:cs="Calibri Light"/>
        </w:rPr>
        <w:t xml:space="preserve">PS nereikalauja, kad </w:t>
      </w:r>
      <w:r w:rsidR="00560207" w:rsidRPr="004D1E3E">
        <w:rPr>
          <w:rFonts w:ascii="Calibri Light" w:eastAsia="Calibri" w:hAnsi="Calibri Light" w:cs="Calibri Light"/>
        </w:rPr>
        <w:t>tiekėjai laikytųsi k</w:t>
      </w:r>
      <w:r w:rsidR="00560207" w:rsidRPr="004D1E3E">
        <w:rPr>
          <w:rFonts w:ascii="Calibri Light" w:eastAsia="Calibri" w:hAnsi="Calibri Light" w:cs="Calibri Light"/>
          <w:iCs/>
        </w:rPr>
        <w:t>okybės vadybos sistemos standartų.</w:t>
      </w:r>
    </w:p>
    <w:p w14:paraId="3356F9D2" w14:textId="559C7FB5" w:rsidR="00560207" w:rsidRPr="004D1E3E" w:rsidRDefault="004D1E3E" w:rsidP="00560207">
      <w:pPr>
        <w:pStyle w:val="ListParagraph"/>
        <w:spacing w:after="0" w:line="240" w:lineRule="auto"/>
        <w:ind w:left="0" w:firstLine="567"/>
        <w:jc w:val="both"/>
        <w:rPr>
          <w:rFonts w:ascii="Calibri Light" w:eastAsia="Calibri" w:hAnsi="Calibri Light" w:cs="Calibri Light"/>
        </w:rPr>
      </w:pPr>
      <w:r w:rsidRPr="004D1E3E">
        <w:rPr>
          <w:rFonts w:ascii="Calibri Light" w:eastAsia="Calibri" w:hAnsi="Calibri Light" w:cs="Calibri Light"/>
        </w:rPr>
        <w:t xml:space="preserve">2. </w:t>
      </w:r>
      <w:r w:rsidR="00560207" w:rsidRPr="004D1E3E">
        <w:rPr>
          <w:rFonts w:ascii="Calibri Light" w:eastAsia="Calibri" w:hAnsi="Calibri Light" w:cs="Calibri Light"/>
        </w:rPr>
        <w:t>Tiekėjai turi atitikti šiame priede nustatytus reikalavimus</w:t>
      </w:r>
      <w:r w:rsidR="00560207" w:rsidRPr="004D1E3E">
        <w:rPr>
          <w:rFonts w:ascii="Calibri Light" w:hAnsi="Calibri Light" w:cs="Calibri Light"/>
        </w:rPr>
        <w:t xml:space="preserve"> dėl </w:t>
      </w:r>
      <w:r w:rsidR="00560207" w:rsidRPr="004D1E3E">
        <w:rPr>
          <w:rFonts w:ascii="Calibri Light" w:eastAsia="Calibri" w:hAnsi="Calibri Light" w:cs="Calibri Light"/>
          <w:iCs/>
        </w:rPr>
        <w:t>aplinkos apsaugos vadybos sistemos standartų</w:t>
      </w:r>
      <w:r w:rsidR="00560207" w:rsidRPr="004D1E3E">
        <w:rPr>
          <w:rFonts w:ascii="Calibri Light" w:hAnsi="Calibri Light" w:cs="Calibri Light"/>
        </w:rPr>
        <w:t xml:space="preserve"> laikymosi.</w:t>
      </w:r>
    </w:p>
    <w:p w14:paraId="5AACAC34" w14:textId="77777777" w:rsidR="00560207" w:rsidRPr="004D1E3E" w:rsidRDefault="00560207" w:rsidP="00560207">
      <w:pPr>
        <w:tabs>
          <w:tab w:val="left" w:pos="709"/>
        </w:tabs>
        <w:spacing w:after="0" w:line="240" w:lineRule="auto"/>
        <w:ind w:firstLine="567"/>
        <w:jc w:val="right"/>
        <w:rPr>
          <w:rFonts w:ascii="Calibri Light" w:eastAsiaTheme="minorHAnsi" w:hAnsi="Calibri Light" w:cs="Calibri Light"/>
          <w:sz w:val="22"/>
          <w:szCs w:val="22"/>
          <w:lang w:eastAsia="en-US"/>
        </w:rPr>
      </w:pPr>
    </w:p>
    <w:tbl>
      <w:tblPr>
        <w:tblStyle w:val="TableGrid3"/>
        <w:tblW w:w="9962" w:type="dxa"/>
        <w:tblLook w:val="04A0" w:firstRow="1" w:lastRow="0" w:firstColumn="1" w:lastColumn="0" w:noHBand="0" w:noVBand="1"/>
      </w:tblPr>
      <w:tblGrid>
        <w:gridCol w:w="695"/>
        <w:gridCol w:w="3958"/>
        <w:gridCol w:w="2844"/>
        <w:gridCol w:w="2465"/>
      </w:tblGrid>
      <w:tr w:rsidR="004D1E3E" w:rsidRPr="004D1E3E" w14:paraId="6DD1FFF2" w14:textId="77777777" w:rsidTr="00560207">
        <w:trPr>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571EB5" w14:textId="77777777" w:rsidR="00560207" w:rsidRPr="004D1E3E" w:rsidRDefault="00560207" w:rsidP="002E7070">
            <w:pPr>
              <w:spacing w:before="60" w:after="60" w:line="256" w:lineRule="auto"/>
              <w:rPr>
                <w:rFonts w:ascii="Calibri Light" w:hAnsi="Calibri Light" w:cs="Calibri Light"/>
                <w:b/>
                <w:bCs/>
                <w:sz w:val="22"/>
                <w:szCs w:val="22"/>
              </w:rPr>
            </w:pPr>
            <w:r w:rsidRPr="004D1E3E">
              <w:rPr>
                <w:rFonts w:ascii="Calibri Light" w:eastAsiaTheme="minorHAnsi" w:hAnsi="Calibri Light" w:cs="Calibri Light"/>
                <w:b/>
                <w:bCs/>
                <w:sz w:val="22"/>
                <w:szCs w:val="22"/>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241DB1A" w14:textId="6C789F92" w:rsidR="00560207" w:rsidRPr="004D1E3E" w:rsidRDefault="00560207" w:rsidP="002E7070">
            <w:pPr>
              <w:spacing w:before="60" w:after="60" w:line="256" w:lineRule="auto"/>
              <w:jc w:val="center"/>
              <w:rPr>
                <w:rFonts w:ascii="Calibri Light" w:eastAsiaTheme="minorHAnsi" w:hAnsi="Calibri Light" w:cs="Calibri Light"/>
                <w:b/>
                <w:bCs/>
                <w:sz w:val="22"/>
                <w:szCs w:val="22"/>
              </w:rPr>
            </w:pPr>
            <w:r w:rsidRPr="004D1E3E">
              <w:rPr>
                <w:rFonts w:ascii="Calibri Light" w:hAnsi="Calibri Light" w:cs="Calibri Light"/>
                <w:b/>
                <w:bCs/>
                <w:sz w:val="22"/>
                <w:szCs w:val="22"/>
              </w:rPr>
              <w:t xml:space="preserve">Reikalavimas </w:t>
            </w:r>
            <w:r w:rsidRPr="004D1E3E">
              <w:rPr>
                <w:rFonts w:ascii="Calibri Light" w:eastAsiaTheme="minorHAnsi" w:hAnsi="Calibri Light" w:cs="Calibri Light"/>
                <w:b/>
                <w:bCs/>
                <w:sz w:val="22"/>
                <w:szCs w:val="22"/>
                <w:lang w:eastAsia="en-US"/>
              </w:rPr>
              <w:t xml:space="preserve">dėl </w:t>
            </w:r>
            <w:r w:rsidRPr="004D1E3E">
              <w:rPr>
                <w:rFonts w:ascii="Calibri Light" w:eastAsia="Calibri" w:hAnsi="Calibri Light" w:cs="Calibri Light"/>
                <w:b/>
                <w:bCs/>
                <w:iCs/>
                <w:sz w:val="22"/>
                <w:szCs w:val="22"/>
                <w:lang w:eastAsia="en-US"/>
              </w:rPr>
              <w:t>aplinkos apsaugos vadybos sistemos standartų</w:t>
            </w:r>
            <w:r w:rsidRPr="004D1E3E">
              <w:rPr>
                <w:rFonts w:ascii="Calibri Light" w:eastAsiaTheme="minorHAnsi" w:hAnsi="Calibri Light" w:cs="Calibri Light"/>
                <w:b/>
                <w:bCs/>
                <w:sz w:val="22"/>
                <w:szCs w:val="22"/>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37F23A7" w14:textId="77777777" w:rsidR="00560207" w:rsidRPr="004D1E3E" w:rsidRDefault="00560207" w:rsidP="002E7070">
            <w:pPr>
              <w:autoSpaceDE w:val="0"/>
              <w:autoSpaceDN w:val="0"/>
              <w:adjustRightInd w:val="0"/>
              <w:jc w:val="center"/>
              <w:rPr>
                <w:rFonts w:ascii="Calibri Light" w:hAnsi="Calibri Light" w:cs="Calibri Light"/>
                <w:b/>
                <w:bCs/>
                <w:sz w:val="22"/>
                <w:szCs w:val="22"/>
              </w:rPr>
            </w:pPr>
            <w:r w:rsidRPr="004D1E3E">
              <w:rPr>
                <w:rFonts w:ascii="Calibri Light" w:hAnsi="Calibri Light" w:cs="Calibri Light"/>
                <w:b/>
                <w:bCs/>
                <w:sz w:val="22"/>
                <w:szCs w:val="22"/>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C8AA467" w14:textId="40FA3BB6" w:rsidR="00560207" w:rsidRPr="004D1E3E" w:rsidRDefault="00560207" w:rsidP="004D1E3E">
            <w:pPr>
              <w:autoSpaceDE w:val="0"/>
              <w:autoSpaceDN w:val="0"/>
              <w:adjustRightInd w:val="0"/>
              <w:jc w:val="center"/>
              <w:rPr>
                <w:rFonts w:ascii="Calibri Light" w:hAnsi="Calibri Light" w:cs="Calibri Light"/>
                <w:b/>
                <w:bCs/>
                <w:sz w:val="22"/>
                <w:szCs w:val="22"/>
              </w:rPr>
            </w:pPr>
            <w:r w:rsidRPr="004D1E3E">
              <w:rPr>
                <w:rFonts w:ascii="Calibri Light" w:hAnsi="Calibri Light" w:cs="Calibri Light"/>
                <w:b/>
                <w:bCs/>
                <w:sz w:val="22"/>
                <w:szCs w:val="22"/>
              </w:rPr>
              <w:t>Subjektas, kuris turi atitikti reikalavimą</w:t>
            </w:r>
          </w:p>
        </w:tc>
      </w:tr>
      <w:tr w:rsidR="00560207" w:rsidRPr="006A7DFC" w14:paraId="5F47E445" w14:textId="77777777" w:rsidTr="00560207">
        <w:tc>
          <w:tcPr>
            <w:tcW w:w="695" w:type="dxa"/>
            <w:tcBorders>
              <w:top w:val="single" w:sz="4" w:space="0" w:color="000000"/>
              <w:left w:val="single" w:sz="4" w:space="0" w:color="000000"/>
              <w:bottom w:val="single" w:sz="4" w:space="0" w:color="000000"/>
              <w:right w:val="single" w:sz="4" w:space="0" w:color="000000"/>
            </w:tcBorders>
          </w:tcPr>
          <w:p w14:paraId="649CD689" w14:textId="673D9E0F" w:rsidR="00560207" w:rsidRPr="006A7DFC" w:rsidRDefault="00C841DA" w:rsidP="002E7070">
            <w:pPr>
              <w:spacing w:before="60" w:after="60" w:line="256" w:lineRule="auto"/>
              <w:jc w:val="center"/>
              <w:rPr>
                <w:rFonts w:ascii="Calibri Light" w:eastAsiaTheme="minorHAnsi" w:hAnsi="Calibri Light" w:cs="Calibri Light"/>
                <w:b/>
                <w:bCs/>
                <w:sz w:val="22"/>
                <w:szCs w:val="22"/>
              </w:rPr>
            </w:pPr>
            <w:r>
              <w:rPr>
                <w:rFonts w:ascii="Calibri Light" w:eastAsiaTheme="minorHAnsi" w:hAnsi="Calibri Light" w:cs="Calibri Light"/>
                <w:b/>
                <w:bCs/>
                <w:sz w:val="22"/>
                <w:szCs w:val="22"/>
              </w:rPr>
              <w:t>1</w:t>
            </w:r>
            <w:r w:rsidR="00560207" w:rsidRPr="006A7DFC">
              <w:rPr>
                <w:rFonts w:ascii="Calibri Light" w:eastAsiaTheme="minorHAnsi" w:hAnsi="Calibri Light" w:cs="Calibri Light"/>
                <w:b/>
                <w:bCs/>
                <w:sz w:val="22"/>
                <w:szCs w:val="22"/>
              </w:rPr>
              <w:t>.</w:t>
            </w:r>
          </w:p>
        </w:tc>
        <w:tc>
          <w:tcPr>
            <w:tcW w:w="9267" w:type="dxa"/>
            <w:gridSpan w:val="3"/>
            <w:tcBorders>
              <w:top w:val="single" w:sz="4" w:space="0" w:color="000000"/>
              <w:left w:val="single" w:sz="4" w:space="0" w:color="000000"/>
              <w:bottom w:val="single" w:sz="4" w:space="0" w:color="000000"/>
              <w:right w:val="single" w:sz="4" w:space="0" w:color="000000"/>
            </w:tcBorders>
          </w:tcPr>
          <w:p w14:paraId="6FDF297F" w14:textId="77777777" w:rsidR="00560207" w:rsidRPr="006A7DFC" w:rsidRDefault="00560207" w:rsidP="002E7070">
            <w:pPr>
              <w:autoSpaceDE w:val="0"/>
              <w:autoSpaceDN w:val="0"/>
              <w:adjustRightInd w:val="0"/>
              <w:rPr>
                <w:rFonts w:ascii="Calibri Light" w:hAnsi="Calibri Light" w:cs="Calibri Light"/>
                <w:b/>
                <w:bCs/>
                <w:color w:val="000000"/>
                <w:sz w:val="22"/>
                <w:szCs w:val="22"/>
              </w:rPr>
            </w:pPr>
            <w:r w:rsidRPr="006A7DFC">
              <w:rPr>
                <w:rFonts w:ascii="Calibri Light" w:hAnsi="Calibri Light" w:cs="Calibri Light"/>
                <w:b/>
                <w:bCs/>
                <w:color w:val="000000"/>
                <w:sz w:val="22"/>
                <w:szCs w:val="22"/>
              </w:rPr>
              <w:t>Aplinkos apsaugos vadybos sistemos taikymas</w:t>
            </w:r>
          </w:p>
        </w:tc>
      </w:tr>
      <w:tr w:rsidR="004D1E3E" w:rsidRPr="006A7DFC" w14:paraId="39FEE62C" w14:textId="77777777" w:rsidTr="005001A5">
        <w:tc>
          <w:tcPr>
            <w:tcW w:w="695" w:type="dxa"/>
            <w:tcBorders>
              <w:top w:val="single" w:sz="4" w:space="0" w:color="000000"/>
              <w:left w:val="single" w:sz="4" w:space="0" w:color="000000"/>
              <w:bottom w:val="single" w:sz="4" w:space="0" w:color="000000"/>
              <w:right w:val="single" w:sz="4" w:space="0" w:color="000000"/>
            </w:tcBorders>
          </w:tcPr>
          <w:p w14:paraId="640D2413" w14:textId="41E58129" w:rsidR="004D1E3E" w:rsidRPr="006A7DFC" w:rsidRDefault="00C841DA" w:rsidP="004D1E3E">
            <w:pPr>
              <w:spacing w:before="60" w:after="60" w:line="256" w:lineRule="auto"/>
              <w:jc w:val="center"/>
              <w:rPr>
                <w:rFonts w:ascii="Calibri Light" w:eastAsiaTheme="minorHAnsi" w:hAnsi="Calibri Light" w:cs="Calibri Light"/>
                <w:sz w:val="22"/>
                <w:szCs w:val="22"/>
              </w:rPr>
            </w:pPr>
            <w:r>
              <w:rPr>
                <w:rFonts w:ascii="Calibri Light" w:eastAsiaTheme="minorHAnsi" w:hAnsi="Calibri Light" w:cs="Calibri Light"/>
                <w:sz w:val="22"/>
                <w:szCs w:val="22"/>
              </w:rPr>
              <w:t>1</w:t>
            </w:r>
            <w:r w:rsidR="004D1E3E" w:rsidRPr="006A7DFC">
              <w:rPr>
                <w:rFonts w:ascii="Calibri Light" w:eastAsiaTheme="minorHAnsi" w:hAnsi="Calibri Light" w:cs="Calibri Light"/>
                <w:sz w:val="22"/>
                <w:szCs w:val="22"/>
              </w:rPr>
              <w:t>.1.</w:t>
            </w:r>
          </w:p>
        </w:tc>
        <w:tc>
          <w:tcPr>
            <w:tcW w:w="3958" w:type="dxa"/>
            <w:tcBorders>
              <w:top w:val="single" w:sz="4" w:space="0" w:color="000000" w:themeColor="text1"/>
              <w:left w:val="single" w:sz="4" w:space="0" w:color="000000" w:themeColor="text1"/>
              <w:bottom w:val="single" w:sz="4" w:space="0" w:color="000000" w:themeColor="text1"/>
              <w:right w:val="single" w:sz="4" w:space="0" w:color="auto"/>
            </w:tcBorders>
          </w:tcPr>
          <w:p w14:paraId="672DD427" w14:textId="65BEF094" w:rsidR="004D1E3E" w:rsidRPr="006A7DFC" w:rsidRDefault="004D1E3E" w:rsidP="004D1E3E">
            <w:pPr>
              <w:autoSpaceDE w:val="0"/>
              <w:autoSpaceDN w:val="0"/>
              <w:adjustRightInd w:val="0"/>
              <w:jc w:val="both"/>
              <w:rPr>
                <w:rFonts w:ascii="Calibri Light" w:hAnsi="Calibri Light" w:cs="Calibri Light"/>
                <w:color w:val="000000"/>
                <w:sz w:val="22"/>
                <w:szCs w:val="22"/>
              </w:rPr>
            </w:pPr>
            <w:r w:rsidRPr="00ED6DE7">
              <w:rPr>
                <w:rFonts w:asciiTheme="majorHAnsi" w:hAnsiTheme="majorHAnsi" w:cstheme="majorHAnsi"/>
                <w:sz w:val="22"/>
                <w:szCs w:val="22"/>
              </w:rPr>
              <w:t>Perkamoms paslaugoms Teikėjas pirkimo sutarties vykdymo laikotarpiu galės taikyti aplinkos apsaugos vadybos sistemą pagal LST EN ISO 14001 arba Europos Sąjungos aplinkos apsaugos vadybos ir audito sistemą (EMAS) arba kitus aplinkos apsaugos vadybos standartus, pagrįstus atitinkamais Europos arba tarptautiniais standartais, kuriuos yra patvirtinusios sertifikavimo įstaigos, atitinkančios Europos Sąjungos teisės aktus arba atitinkamus Europos ar tarptautinius sertifikavimo standartus arba jam lygiavertį</w:t>
            </w:r>
          </w:p>
        </w:tc>
        <w:tc>
          <w:tcPr>
            <w:tcW w:w="2844" w:type="dxa"/>
            <w:tcBorders>
              <w:top w:val="single" w:sz="4" w:space="0" w:color="000000" w:themeColor="text1"/>
              <w:left w:val="single" w:sz="4" w:space="0" w:color="auto"/>
              <w:bottom w:val="single" w:sz="4" w:space="0" w:color="000000" w:themeColor="text1"/>
              <w:right w:val="single" w:sz="4" w:space="0" w:color="000000" w:themeColor="text1"/>
            </w:tcBorders>
          </w:tcPr>
          <w:p w14:paraId="1452835D" w14:textId="77777777" w:rsidR="004D1E3E" w:rsidRPr="00ED6DE7" w:rsidRDefault="004D1E3E" w:rsidP="004D1E3E">
            <w:pPr>
              <w:pStyle w:val="TableParagraph"/>
              <w:tabs>
                <w:tab w:val="left" w:pos="2386"/>
              </w:tabs>
              <w:ind w:left="110" w:right="91"/>
              <w:jc w:val="both"/>
              <w:rPr>
                <w:rFonts w:asciiTheme="majorHAnsi" w:hAnsiTheme="majorHAnsi" w:cstheme="majorHAnsi"/>
              </w:rPr>
            </w:pPr>
            <w:r w:rsidRPr="00ED6DE7">
              <w:rPr>
                <w:rFonts w:asciiTheme="majorHAnsi" w:hAnsiTheme="majorHAnsi" w:cstheme="majorHAnsi"/>
              </w:rPr>
              <w:t xml:space="preserve">Nepriklausomos įstaigos išduoto </w:t>
            </w:r>
            <w:r w:rsidRPr="00ED6DE7">
              <w:rPr>
                <w:rFonts w:asciiTheme="majorHAnsi" w:hAnsiTheme="majorHAnsi" w:cstheme="majorHAnsi"/>
                <w:spacing w:val="-2"/>
              </w:rPr>
              <w:t xml:space="preserve">galiojančio sertifikato, </w:t>
            </w:r>
            <w:r w:rsidRPr="00ED6DE7">
              <w:rPr>
                <w:rFonts w:asciiTheme="majorHAnsi" w:hAnsiTheme="majorHAnsi" w:cstheme="majorHAnsi"/>
              </w:rPr>
              <w:t>patvirtinančio, kad tiekėjas laikosi reikalaujamos aplinkos apsaugos vadybos sistemos standartų, skaitmeninė kopija.</w:t>
            </w:r>
          </w:p>
          <w:p w14:paraId="3C863983" w14:textId="77777777" w:rsidR="004D1E3E" w:rsidRPr="00ED6DE7" w:rsidRDefault="004D1E3E" w:rsidP="004D1E3E">
            <w:pPr>
              <w:pStyle w:val="TableParagraph"/>
              <w:tabs>
                <w:tab w:val="left" w:pos="890"/>
                <w:tab w:val="left" w:pos="1556"/>
                <w:tab w:val="left" w:pos="2310"/>
                <w:tab w:val="left" w:pos="2679"/>
              </w:tabs>
              <w:ind w:left="110" w:right="90"/>
              <w:jc w:val="both"/>
              <w:rPr>
                <w:rFonts w:asciiTheme="majorHAnsi" w:hAnsiTheme="majorHAnsi" w:cstheme="majorHAnsi"/>
              </w:rPr>
            </w:pPr>
            <w:r w:rsidRPr="00ED6DE7">
              <w:rPr>
                <w:rFonts w:asciiTheme="majorHAnsi" w:hAnsiTheme="majorHAnsi" w:cstheme="majorHAnsi"/>
                <w:spacing w:val="-6"/>
              </w:rPr>
              <w:t>PS</w:t>
            </w:r>
            <w:r>
              <w:rPr>
                <w:rFonts w:asciiTheme="majorHAnsi" w:hAnsiTheme="majorHAnsi" w:cstheme="majorHAnsi"/>
                <w:spacing w:val="-6"/>
              </w:rPr>
              <w:t xml:space="preserve"> </w:t>
            </w:r>
            <w:r w:rsidRPr="00ED6DE7">
              <w:rPr>
                <w:rFonts w:asciiTheme="majorHAnsi" w:hAnsiTheme="majorHAnsi" w:cstheme="majorHAnsi"/>
                <w:spacing w:val="-2"/>
              </w:rPr>
              <w:t>pripažįsta</w:t>
            </w:r>
            <w:r>
              <w:rPr>
                <w:rFonts w:asciiTheme="majorHAnsi" w:hAnsiTheme="majorHAnsi" w:cstheme="majorHAnsi"/>
                <w:spacing w:val="-2"/>
              </w:rPr>
              <w:t xml:space="preserve"> </w:t>
            </w:r>
            <w:r w:rsidRPr="00ED6DE7">
              <w:rPr>
                <w:rFonts w:asciiTheme="majorHAnsi" w:hAnsiTheme="majorHAnsi" w:cstheme="majorHAnsi"/>
                <w:spacing w:val="-2"/>
              </w:rPr>
              <w:t xml:space="preserve">lygiaverčius </w:t>
            </w:r>
            <w:r w:rsidRPr="00ED6DE7">
              <w:rPr>
                <w:rFonts w:asciiTheme="majorHAnsi" w:hAnsiTheme="majorHAnsi" w:cstheme="majorHAnsi"/>
              </w:rPr>
              <w:t xml:space="preserve">sertifikatus, išduotus kitose </w:t>
            </w:r>
            <w:r w:rsidRPr="00ED6DE7">
              <w:rPr>
                <w:rFonts w:asciiTheme="majorHAnsi" w:hAnsiTheme="majorHAnsi" w:cstheme="majorHAnsi"/>
                <w:spacing w:val="-2"/>
              </w:rPr>
              <w:t>valstybėse</w:t>
            </w:r>
            <w:r w:rsidRPr="00ED6DE7">
              <w:rPr>
                <w:rFonts w:asciiTheme="majorHAnsi" w:hAnsiTheme="majorHAnsi" w:cstheme="majorHAnsi"/>
              </w:rPr>
              <w:tab/>
            </w:r>
            <w:r w:rsidRPr="00ED6DE7">
              <w:rPr>
                <w:rFonts w:asciiTheme="majorHAnsi" w:hAnsiTheme="majorHAnsi" w:cstheme="majorHAnsi"/>
                <w:spacing w:val="-2"/>
              </w:rPr>
              <w:t>narėse</w:t>
            </w:r>
            <w:r w:rsidRPr="00ED6DE7">
              <w:rPr>
                <w:rFonts w:asciiTheme="majorHAnsi" w:hAnsiTheme="majorHAnsi" w:cstheme="majorHAnsi"/>
              </w:rPr>
              <w:tab/>
            </w:r>
            <w:r w:rsidRPr="00ED6DE7">
              <w:rPr>
                <w:rFonts w:asciiTheme="majorHAnsi" w:hAnsiTheme="majorHAnsi" w:cstheme="majorHAnsi"/>
                <w:spacing w:val="-2"/>
              </w:rPr>
              <w:t xml:space="preserve">įsteigtų </w:t>
            </w:r>
            <w:r w:rsidRPr="00ED6DE7">
              <w:rPr>
                <w:rFonts w:asciiTheme="majorHAnsi" w:hAnsiTheme="majorHAnsi" w:cstheme="majorHAnsi"/>
              </w:rPr>
              <w:t xml:space="preserve">nepriklausomų įstaigų. Taip pat priima ir kitus lygiaverčius aplinkosaugos vadybos priemonių įrodymus, jeigu tiekėjas įrodo, kad dėl nuo jo nepriklausančių objektyvių priežasčių jis negali pateikti sertifikatų per nustatytą </w:t>
            </w:r>
            <w:r w:rsidRPr="00ED6DE7">
              <w:rPr>
                <w:rFonts w:asciiTheme="majorHAnsi" w:hAnsiTheme="majorHAnsi" w:cstheme="majorHAnsi"/>
                <w:spacing w:val="-2"/>
              </w:rPr>
              <w:t>laiką.</w:t>
            </w:r>
          </w:p>
          <w:p w14:paraId="73554327" w14:textId="04592F4F" w:rsidR="004D1E3E" w:rsidRPr="006A7DFC" w:rsidRDefault="004D1E3E" w:rsidP="004D1E3E">
            <w:pPr>
              <w:autoSpaceDE w:val="0"/>
              <w:autoSpaceDN w:val="0"/>
              <w:adjustRightInd w:val="0"/>
              <w:jc w:val="both"/>
              <w:rPr>
                <w:rFonts w:ascii="Calibri Light" w:hAnsi="Calibri Light" w:cs="Calibri Light"/>
                <w:color w:val="000000"/>
                <w:sz w:val="22"/>
                <w:szCs w:val="22"/>
              </w:rPr>
            </w:pPr>
            <w:r w:rsidRPr="00ED6DE7">
              <w:rPr>
                <w:rFonts w:asciiTheme="majorHAnsi" w:hAnsiTheme="majorHAnsi" w:cstheme="majorHAnsi"/>
                <w:sz w:val="22"/>
                <w:szCs w:val="22"/>
              </w:rPr>
              <w:t>PS priima ir kitus tiekėjo lygiaverčių aplinkos apsaugos vadybos užtikrinimo priemonių įrodymus, kurie patvirtintų, kad jo siūlomos aplinkos apsaugos vadybos užtikrinimo priemonės atitinka reikalaujamus aplinkos apsaugos vadybos sistemos standartus.</w:t>
            </w:r>
          </w:p>
        </w:tc>
        <w:tc>
          <w:tcPr>
            <w:tcW w:w="2465" w:type="dxa"/>
            <w:tcBorders>
              <w:top w:val="single" w:sz="4" w:space="0" w:color="000000"/>
              <w:left w:val="single" w:sz="4" w:space="0" w:color="000000"/>
              <w:bottom w:val="single" w:sz="4" w:space="0" w:color="000000"/>
              <w:right w:val="single" w:sz="4" w:space="0" w:color="000000"/>
            </w:tcBorders>
          </w:tcPr>
          <w:p w14:paraId="78748477" w14:textId="77777777" w:rsidR="004D1E3E" w:rsidRDefault="004D1E3E" w:rsidP="004D1E3E">
            <w:pPr>
              <w:spacing w:line="240" w:lineRule="auto"/>
              <w:ind w:left="57"/>
              <w:jc w:val="both"/>
              <w:rPr>
                <w:rFonts w:asciiTheme="majorHAnsi" w:eastAsia="Calibri" w:hAnsiTheme="majorHAnsi" w:cstheme="majorHAnsi"/>
                <w:bCs/>
                <w:sz w:val="22"/>
                <w:szCs w:val="22"/>
              </w:rPr>
            </w:pPr>
            <w:r w:rsidRPr="00ED6DE7">
              <w:rPr>
                <w:rFonts w:asciiTheme="majorHAnsi" w:eastAsia="Calibri" w:hAnsiTheme="majorHAnsi" w:cstheme="majorHAnsi"/>
                <w:bCs/>
                <w:sz w:val="22"/>
                <w:szCs w:val="22"/>
              </w:rPr>
              <w:t>• jeigu pasiūlymą teikia ūkio subjektų grupė – reikalavimą turi atitikti visi ūkio subjektų grupės nariai kartu (ūkio subjektų grupės narių turima patirtis sumuojama), atsižvelgiant į jų prisiimamus įsipareigojimus;</w:t>
            </w:r>
          </w:p>
          <w:p w14:paraId="69B4BEA7" w14:textId="77777777" w:rsidR="004D1E3E" w:rsidRDefault="004D1E3E" w:rsidP="004D1E3E">
            <w:pPr>
              <w:pStyle w:val="ListParagraph"/>
              <w:numPr>
                <w:ilvl w:val="0"/>
                <w:numId w:val="6"/>
              </w:numPr>
              <w:spacing w:line="240" w:lineRule="auto"/>
              <w:ind w:left="57" w:firstLine="0"/>
              <w:jc w:val="both"/>
              <w:rPr>
                <w:rFonts w:asciiTheme="majorHAnsi" w:eastAsia="Calibri" w:hAnsiTheme="majorHAnsi" w:cstheme="majorHAnsi"/>
                <w:bCs/>
              </w:rPr>
            </w:pPr>
            <w:r w:rsidRPr="004D1E3E">
              <w:rPr>
                <w:rFonts w:asciiTheme="majorHAnsi" w:eastAsia="Calibri" w:hAnsiTheme="majorHAnsi" w:cstheme="majorHAnsi"/>
                <w:bCs/>
              </w:rPr>
              <w:t>Tiekėjas gali remtis kitų ūkio subjektų pajėgumais tik tuo atveju, jeigu tie subjektai patys vykdys tą pirkimo sutarties dalį, kuriai reikia jų turimų pajėgumų;</w:t>
            </w:r>
          </w:p>
          <w:p w14:paraId="28FE2C86" w14:textId="00EEF189" w:rsidR="004D1E3E" w:rsidRPr="004D1E3E" w:rsidRDefault="004D1E3E" w:rsidP="004D1E3E">
            <w:pPr>
              <w:pStyle w:val="ListParagraph"/>
              <w:numPr>
                <w:ilvl w:val="0"/>
                <w:numId w:val="6"/>
              </w:numPr>
              <w:spacing w:line="240" w:lineRule="auto"/>
              <w:ind w:left="57" w:firstLine="0"/>
              <w:jc w:val="both"/>
              <w:rPr>
                <w:rFonts w:asciiTheme="majorHAnsi" w:eastAsia="Calibri" w:hAnsiTheme="majorHAnsi" w:cstheme="majorHAnsi"/>
                <w:bCs/>
              </w:rPr>
            </w:pPr>
            <w:r w:rsidRPr="004D1E3E">
              <w:rPr>
                <w:rFonts w:asciiTheme="majorHAnsi" w:eastAsia="Calibri" w:hAnsiTheme="majorHAnsi" w:cstheme="majorHAnsi"/>
                <w:bCs/>
              </w:rPr>
              <w:t>Tiekėjui nedraudžiama remtis sutartimi, kurią Rangovas vykdė ne vienas, bet kartu su kitais ūkio subjektais. Tačiau tokiu atveju turi būti vertinami būtent konkretaus ūkio subjekto, dalyvaujančio viešajame pirkime, suteiktos paslaugos, jų apimtis, vertė, o ne visas vykdytos sutarties objektas.</w:t>
            </w:r>
          </w:p>
        </w:tc>
      </w:tr>
      <w:bookmarkEnd w:id="4"/>
    </w:tbl>
    <w:p w14:paraId="224825FE" w14:textId="6010D1C8" w:rsidR="00C60EF5" w:rsidRPr="006A7DFC" w:rsidRDefault="00C60EF5" w:rsidP="00560207">
      <w:pPr>
        <w:spacing w:after="0" w:line="240" w:lineRule="auto"/>
        <w:rPr>
          <w:rFonts w:ascii="Calibri Light" w:hAnsi="Calibri Light" w:cs="Calibri Light"/>
          <w:b/>
          <w:bCs/>
          <w:smallCaps/>
          <w:sz w:val="22"/>
          <w:szCs w:val="22"/>
        </w:rPr>
      </w:pPr>
    </w:p>
    <w:sectPr w:rsidR="00C60EF5" w:rsidRPr="006A7DFC" w:rsidSect="00C60EF5">
      <w:footerReference w:type="first" r:id="rId8"/>
      <w:pgSz w:w="11906" w:h="16838"/>
      <w:pgMar w:top="567" w:right="720" w:bottom="720"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64683" w14:textId="77777777" w:rsidR="00C60EF5" w:rsidRDefault="00C60EF5" w:rsidP="00C60EF5">
      <w:pPr>
        <w:spacing w:after="0" w:line="240" w:lineRule="auto"/>
      </w:pPr>
      <w:r>
        <w:separator/>
      </w:r>
    </w:p>
  </w:endnote>
  <w:endnote w:type="continuationSeparator" w:id="0">
    <w:p w14:paraId="1743F6BC" w14:textId="77777777" w:rsidR="00C60EF5" w:rsidRDefault="00C60EF5" w:rsidP="00C60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IDFont+F2">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70EB6" w14:textId="77777777" w:rsidR="00C60EF5" w:rsidRDefault="00C60E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D0E82" w14:textId="77777777" w:rsidR="00C60EF5" w:rsidRDefault="00C60EF5" w:rsidP="00C60EF5">
      <w:pPr>
        <w:spacing w:after="0" w:line="240" w:lineRule="auto"/>
      </w:pPr>
      <w:r>
        <w:separator/>
      </w:r>
    </w:p>
  </w:footnote>
  <w:footnote w:type="continuationSeparator" w:id="0">
    <w:p w14:paraId="72994911" w14:textId="77777777" w:rsidR="00C60EF5" w:rsidRDefault="00C60EF5" w:rsidP="00C60EF5">
      <w:pPr>
        <w:spacing w:after="0" w:line="240" w:lineRule="auto"/>
      </w:pPr>
      <w:r>
        <w:continuationSeparator/>
      </w:r>
    </w:p>
  </w:footnote>
  <w:footnote w:id="1">
    <w:p w14:paraId="56FD7D5F" w14:textId="77777777" w:rsidR="004D1E3E" w:rsidRDefault="004D1E3E" w:rsidP="004D1E3E">
      <w:pPr>
        <w:pStyle w:val="FootnoteText"/>
        <w:tabs>
          <w:tab w:val="left" w:pos="9639"/>
        </w:tabs>
        <w:spacing w:after="0" w:line="240" w:lineRule="auto"/>
        <w:ind w:right="193"/>
      </w:pPr>
      <w:r>
        <w:rPr>
          <w:rStyle w:val="FootnoteReference"/>
        </w:rPr>
        <w:footnoteRef/>
      </w:r>
      <w:r>
        <w:t xml:space="preserve"> </w:t>
      </w:r>
      <w:r>
        <w:rPr>
          <w:rFonts w:cstheme="minorHAnsi"/>
          <w:sz w:val="21"/>
          <w:szCs w:val="21"/>
        </w:rPr>
        <w:t>PS</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55BF9561" w14:textId="77777777" w:rsidR="004D1E3E" w:rsidRDefault="004D1E3E" w:rsidP="004D1E3E">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6F2795"/>
    <w:multiLevelType w:val="hybridMultilevel"/>
    <w:tmpl w:val="8C3C7668"/>
    <w:lvl w:ilvl="0" w:tplc="F1BAEC7A">
      <w:start w:val="1"/>
      <w:numFmt w:val="lowerRoman"/>
      <w:lvlText w:val="%1)"/>
      <w:lvlJc w:val="left"/>
      <w:pPr>
        <w:ind w:left="422" w:hanging="284"/>
        <w:jc w:val="left"/>
      </w:pPr>
      <w:rPr>
        <w:rFonts w:ascii="Calibri Light" w:eastAsia="Calibri Light" w:hAnsi="Calibri Light" w:cs="Calibri Light" w:hint="default"/>
        <w:b w:val="0"/>
        <w:bCs w:val="0"/>
        <w:i w:val="0"/>
        <w:iCs w:val="0"/>
        <w:spacing w:val="-1"/>
        <w:w w:val="100"/>
        <w:sz w:val="22"/>
        <w:szCs w:val="22"/>
        <w:lang w:val="lt-LT" w:eastAsia="en-US" w:bidi="ar-SA"/>
      </w:rPr>
    </w:lvl>
    <w:lvl w:ilvl="1" w:tplc="8CDC45EE">
      <w:numFmt w:val="bullet"/>
      <w:lvlText w:val="•"/>
      <w:lvlJc w:val="left"/>
      <w:pPr>
        <w:ind w:left="788" w:hanging="284"/>
      </w:pPr>
      <w:rPr>
        <w:rFonts w:hint="default"/>
        <w:lang w:val="lt-LT" w:eastAsia="en-US" w:bidi="ar-SA"/>
      </w:rPr>
    </w:lvl>
    <w:lvl w:ilvl="2" w:tplc="1CC037E6">
      <w:numFmt w:val="bullet"/>
      <w:lvlText w:val="•"/>
      <w:lvlJc w:val="left"/>
      <w:pPr>
        <w:ind w:left="1156" w:hanging="284"/>
      </w:pPr>
      <w:rPr>
        <w:rFonts w:hint="default"/>
        <w:lang w:val="lt-LT" w:eastAsia="en-US" w:bidi="ar-SA"/>
      </w:rPr>
    </w:lvl>
    <w:lvl w:ilvl="3" w:tplc="FB1888FA">
      <w:numFmt w:val="bullet"/>
      <w:lvlText w:val="•"/>
      <w:lvlJc w:val="left"/>
      <w:pPr>
        <w:ind w:left="1524" w:hanging="284"/>
      </w:pPr>
      <w:rPr>
        <w:rFonts w:hint="default"/>
        <w:lang w:val="lt-LT" w:eastAsia="en-US" w:bidi="ar-SA"/>
      </w:rPr>
    </w:lvl>
    <w:lvl w:ilvl="4" w:tplc="47285086">
      <w:numFmt w:val="bullet"/>
      <w:lvlText w:val="•"/>
      <w:lvlJc w:val="left"/>
      <w:pPr>
        <w:ind w:left="1892" w:hanging="284"/>
      </w:pPr>
      <w:rPr>
        <w:rFonts w:hint="default"/>
        <w:lang w:val="lt-LT" w:eastAsia="en-US" w:bidi="ar-SA"/>
      </w:rPr>
    </w:lvl>
    <w:lvl w:ilvl="5" w:tplc="B27CB33C">
      <w:numFmt w:val="bullet"/>
      <w:lvlText w:val="•"/>
      <w:lvlJc w:val="left"/>
      <w:pPr>
        <w:ind w:left="2261" w:hanging="284"/>
      </w:pPr>
      <w:rPr>
        <w:rFonts w:hint="default"/>
        <w:lang w:val="lt-LT" w:eastAsia="en-US" w:bidi="ar-SA"/>
      </w:rPr>
    </w:lvl>
    <w:lvl w:ilvl="6" w:tplc="A992F03C">
      <w:numFmt w:val="bullet"/>
      <w:lvlText w:val="•"/>
      <w:lvlJc w:val="left"/>
      <w:pPr>
        <w:ind w:left="2629" w:hanging="284"/>
      </w:pPr>
      <w:rPr>
        <w:rFonts w:hint="default"/>
        <w:lang w:val="lt-LT" w:eastAsia="en-US" w:bidi="ar-SA"/>
      </w:rPr>
    </w:lvl>
    <w:lvl w:ilvl="7" w:tplc="DAEC2742">
      <w:numFmt w:val="bullet"/>
      <w:lvlText w:val="•"/>
      <w:lvlJc w:val="left"/>
      <w:pPr>
        <w:ind w:left="2997" w:hanging="284"/>
      </w:pPr>
      <w:rPr>
        <w:rFonts w:hint="default"/>
        <w:lang w:val="lt-LT" w:eastAsia="en-US" w:bidi="ar-SA"/>
      </w:rPr>
    </w:lvl>
    <w:lvl w:ilvl="8" w:tplc="75A22CB2">
      <w:numFmt w:val="bullet"/>
      <w:lvlText w:val="•"/>
      <w:lvlJc w:val="left"/>
      <w:pPr>
        <w:ind w:left="3365" w:hanging="284"/>
      </w:pPr>
      <w:rPr>
        <w:rFonts w:hint="default"/>
        <w:lang w:val="lt-LT" w:eastAsia="en-US" w:bidi="ar-SA"/>
      </w:rPr>
    </w:lvl>
  </w:abstractNum>
  <w:abstractNum w:abstractNumId="1" w15:restartNumberingAfterBreak="0">
    <w:nsid w:val="3E9D511E"/>
    <w:multiLevelType w:val="hybridMultilevel"/>
    <w:tmpl w:val="5F443A8E"/>
    <w:lvl w:ilvl="0" w:tplc="CD72216A">
      <w:start w:val="1"/>
      <w:numFmt w:val="lowerRoman"/>
      <w:lvlText w:val="%1."/>
      <w:lvlJc w:val="left"/>
      <w:pPr>
        <w:ind w:left="422" w:hanging="387"/>
        <w:jc w:val="left"/>
      </w:pPr>
      <w:rPr>
        <w:rFonts w:ascii="Calibri Light" w:eastAsia="Calibri Light" w:hAnsi="Calibri Light" w:cs="Calibri Light" w:hint="default"/>
        <w:b w:val="0"/>
        <w:bCs w:val="0"/>
        <w:i w:val="0"/>
        <w:iCs w:val="0"/>
        <w:spacing w:val="-1"/>
        <w:w w:val="100"/>
        <w:sz w:val="22"/>
        <w:szCs w:val="22"/>
        <w:lang w:val="lt-LT" w:eastAsia="en-US" w:bidi="ar-SA"/>
      </w:rPr>
    </w:lvl>
    <w:lvl w:ilvl="1" w:tplc="3E4660DE">
      <w:numFmt w:val="bullet"/>
      <w:lvlText w:val="•"/>
      <w:lvlJc w:val="left"/>
      <w:pPr>
        <w:ind w:left="788" w:hanging="387"/>
      </w:pPr>
      <w:rPr>
        <w:rFonts w:hint="default"/>
        <w:lang w:val="lt-LT" w:eastAsia="en-US" w:bidi="ar-SA"/>
      </w:rPr>
    </w:lvl>
    <w:lvl w:ilvl="2" w:tplc="8E528474">
      <w:numFmt w:val="bullet"/>
      <w:lvlText w:val="•"/>
      <w:lvlJc w:val="left"/>
      <w:pPr>
        <w:ind w:left="1156" w:hanging="387"/>
      </w:pPr>
      <w:rPr>
        <w:rFonts w:hint="default"/>
        <w:lang w:val="lt-LT" w:eastAsia="en-US" w:bidi="ar-SA"/>
      </w:rPr>
    </w:lvl>
    <w:lvl w:ilvl="3" w:tplc="F25075D8">
      <w:numFmt w:val="bullet"/>
      <w:lvlText w:val="•"/>
      <w:lvlJc w:val="left"/>
      <w:pPr>
        <w:ind w:left="1524" w:hanging="387"/>
      </w:pPr>
      <w:rPr>
        <w:rFonts w:hint="default"/>
        <w:lang w:val="lt-LT" w:eastAsia="en-US" w:bidi="ar-SA"/>
      </w:rPr>
    </w:lvl>
    <w:lvl w:ilvl="4" w:tplc="4E462B3E">
      <w:numFmt w:val="bullet"/>
      <w:lvlText w:val="•"/>
      <w:lvlJc w:val="left"/>
      <w:pPr>
        <w:ind w:left="1892" w:hanging="387"/>
      </w:pPr>
      <w:rPr>
        <w:rFonts w:hint="default"/>
        <w:lang w:val="lt-LT" w:eastAsia="en-US" w:bidi="ar-SA"/>
      </w:rPr>
    </w:lvl>
    <w:lvl w:ilvl="5" w:tplc="4C28FC12">
      <w:numFmt w:val="bullet"/>
      <w:lvlText w:val="•"/>
      <w:lvlJc w:val="left"/>
      <w:pPr>
        <w:ind w:left="2261" w:hanging="387"/>
      </w:pPr>
      <w:rPr>
        <w:rFonts w:hint="default"/>
        <w:lang w:val="lt-LT" w:eastAsia="en-US" w:bidi="ar-SA"/>
      </w:rPr>
    </w:lvl>
    <w:lvl w:ilvl="6" w:tplc="D1A41F26">
      <w:numFmt w:val="bullet"/>
      <w:lvlText w:val="•"/>
      <w:lvlJc w:val="left"/>
      <w:pPr>
        <w:ind w:left="2629" w:hanging="387"/>
      </w:pPr>
      <w:rPr>
        <w:rFonts w:hint="default"/>
        <w:lang w:val="lt-LT" w:eastAsia="en-US" w:bidi="ar-SA"/>
      </w:rPr>
    </w:lvl>
    <w:lvl w:ilvl="7" w:tplc="52668002">
      <w:numFmt w:val="bullet"/>
      <w:lvlText w:val="•"/>
      <w:lvlJc w:val="left"/>
      <w:pPr>
        <w:ind w:left="2997" w:hanging="387"/>
      </w:pPr>
      <w:rPr>
        <w:rFonts w:hint="default"/>
        <w:lang w:val="lt-LT" w:eastAsia="en-US" w:bidi="ar-SA"/>
      </w:rPr>
    </w:lvl>
    <w:lvl w:ilvl="8" w:tplc="5706179C">
      <w:numFmt w:val="bullet"/>
      <w:lvlText w:val="•"/>
      <w:lvlJc w:val="left"/>
      <w:pPr>
        <w:ind w:left="3365" w:hanging="387"/>
      </w:pPr>
      <w:rPr>
        <w:rFonts w:hint="default"/>
        <w:lang w:val="lt-LT" w:eastAsia="en-US" w:bidi="ar-SA"/>
      </w:rPr>
    </w:lvl>
  </w:abstractNum>
  <w:abstractNum w:abstractNumId="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31860F1"/>
    <w:multiLevelType w:val="hybridMultilevel"/>
    <w:tmpl w:val="DC66BB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72EA3D20"/>
    <w:multiLevelType w:val="hybridMultilevel"/>
    <w:tmpl w:val="E7D20AC8"/>
    <w:lvl w:ilvl="0" w:tplc="02606E96">
      <w:start w:val="1"/>
      <w:numFmt w:val="lowerRoman"/>
      <w:lvlText w:val="%1)"/>
      <w:lvlJc w:val="left"/>
      <w:pPr>
        <w:ind w:left="827" w:hanging="720"/>
      </w:pPr>
      <w:rPr>
        <w:rFonts w:hint="default"/>
        <w:color w:val="auto"/>
      </w:rPr>
    </w:lvl>
    <w:lvl w:ilvl="1" w:tplc="04270019" w:tentative="1">
      <w:start w:val="1"/>
      <w:numFmt w:val="lowerLetter"/>
      <w:lvlText w:val="%2."/>
      <w:lvlJc w:val="left"/>
      <w:pPr>
        <w:ind w:left="1187" w:hanging="360"/>
      </w:pPr>
    </w:lvl>
    <w:lvl w:ilvl="2" w:tplc="0427001B" w:tentative="1">
      <w:start w:val="1"/>
      <w:numFmt w:val="lowerRoman"/>
      <w:lvlText w:val="%3."/>
      <w:lvlJc w:val="right"/>
      <w:pPr>
        <w:ind w:left="1907" w:hanging="180"/>
      </w:pPr>
    </w:lvl>
    <w:lvl w:ilvl="3" w:tplc="0427000F" w:tentative="1">
      <w:start w:val="1"/>
      <w:numFmt w:val="decimal"/>
      <w:lvlText w:val="%4."/>
      <w:lvlJc w:val="left"/>
      <w:pPr>
        <w:ind w:left="2627" w:hanging="360"/>
      </w:pPr>
    </w:lvl>
    <w:lvl w:ilvl="4" w:tplc="04270019" w:tentative="1">
      <w:start w:val="1"/>
      <w:numFmt w:val="lowerLetter"/>
      <w:lvlText w:val="%5."/>
      <w:lvlJc w:val="left"/>
      <w:pPr>
        <w:ind w:left="3347" w:hanging="360"/>
      </w:pPr>
    </w:lvl>
    <w:lvl w:ilvl="5" w:tplc="0427001B" w:tentative="1">
      <w:start w:val="1"/>
      <w:numFmt w:val="lowerRoman"/>
      <w:lvlText w:val="%6."/>
      <w:lvlJc w:val="right"/>
      <w:pPr>
        <w:ind w:left="4067" w:hanging="180"/>
      </w:pPr>
    </w:lvl>
    <w:lvl w:ilvl="6" w:tplc="0427000F" w:tentative="1">
      <w:start w:val="1"/>
      <w:numFmt w:val="decimal"/>
      <w:lvlText w:val="%7."/>
      <w:lvlJc w:val="left"/>
      <w:pPr>
        <w:ind w:left="4787" w:hanging="360"/>
      </w:pPr>
    </w:lvl>
    <w:lvl w:ilvl="7" w:tplc="04270019" w:tentative="1">
      <w:start w:val="1"/>
      <w:numFmt w:val="lowerLetter"/>
      <w:lvlText w:val="%8."/>
      <w:lvlJc w:val="left"/>
      <w:pPr>
        <w:ind w:left="5507" w:hanging="360"/>
      </w:pPr>
    </w:lvl>
    <w:lvl w:ilvl="8" w:tplc="0427001B" w:tentative="1">
      <w:start w:val="1"/>
      <w:numFmt w:val="lowerRoman"/>
      <w:lvlText w:val="%9."/>
      <w:lvlJc w:val="right"/>
      <w:pPr>
        <w:ind w:left="6227" w:hanging="180"/>
      </w:pPr>
    </w:lvl>
  </w:abstractNum>
  <w:num w:numId="1" w16cid:durableId="637345584">
    <w:abstractNumId w:val="2"/>
  </w:num>
  <w:num w:numId="2" w16cid:durableId="806240419">
    <w:abstractNumId w:val="4"/>
  </w:num>
  <w:num w:numId="3" w16cid:durableId="867450803">
    <w:abstractNumId w:val="0"/>
  </w:num>
  <w:num w:numId="4" w16cid:durableId="694037261">
    <w:abstractNumId w:val="1"/>
  </w:num>
  <w:num w:numId="5" w16cid:durableId="686518289">
    <w:abstractNumId w:val="5"/>
  </w:num>
  <w:num w:numId="6" w16cid:durableId="11127017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EF5"/>
    <w:rsid w:val="000C526F"/>
    <w:rsid w:val="000C5D99"/>
    <w:rsid w:val="000D1D84"/>
    <w:rsid w:val="002823B4"/>
    <w:rsid w:val="002B11BB"/>
    <w:rsid w:val="00443054"/>
    <w:rsid w:val="004D1E3E"/>
    <w:rsid w:val="00560207"/>
    <w:rsid w:val="005B3370"/>
    <w:rsid w:val="00622687"/>
    <w:rsid w:val="006A7DFC"/>
    <w:rsid w:val="006F19DE"/>
    <w:rsid w:val="00946E5F"/>
    <w:rsid w:val="0096194A"/>
    <w:rsid w:val="009C42D8"/>
    <w:rsid w:val="00B511C6"/>
    <w:rsid w:val="00B84028"/>
    <w:rsid w:val="00C60EF5"/>
    <w:rsid w:val="00C841DA"/>
    <w:rsid w:val="00E80E71"/>
    <w:rsid w:val="00F25D6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852BD"/>
  <w15:chartTrackingRefBased/>
  <w15:docId w15:val="{B869B5EE-8249-43CF-A274-F9CA001A1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0EF5"/>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443054"/>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C60EF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60EF5"/>
    <w:rPr>
      <w:rFonts w:asciiTheme="majorHAnsi" w:eastAsiaTheme="majorEastAsia" w:hAnsiTheme="majorHAnsi" w:cstheme="majorBidi"/>
      <w:color w:val="ED7D31" w:themeColor="accent2"/>
      <w:kern w:val="0"/>
      <w:sz w:val="36"/>
      <w:szCs w:val="36"/>
      <w:lang w:eastAsia="lt-LT"/>
      <w14:ligatures w14:val="none"/>
    </w:rPr>
  </w:style>
  <w:style w:type="character" w:styleId="Hyperlink">
    <w:name w:val="Hyperlink"/>
    <w:basedOn w:val="DefaultParagraphFont"/>
    <w:uiPriority w:val="99"/>
    <w:unhideWhenUsed/>
    <w:rsid w:val="00C60EF5"/>
    <w:rPr>
      <w:strike w:val="0"/>
      <w:dstrike w:val="0"/>
      <w:color w:val="auto"/>
      <w:u w:val="none"/>
      <w:effect w:val="none"/>
    </w:rPr>
  </w:style>
  <w:style w:type="paragraph" w:styleId="FootnoteText">
    <w:name w:val="footnote text"/>
    <w:basedOn w:val="Normal"/>
    <w:link w:val="FootnoteTextChar"/>
    <w:uiPriority w:val="99"/>
    <w:unhideWhenUsed/>
    <w:rsid w:val="00C60EF5"/>
    <w:rPr>
      <w:sz w:val="20"/>
      <w:szCs w:val="20"/>
    </w:rPr>
  </w:style>
  <w:style w:type="character" w:customStyle="1" w:styleId="FootnoteTextChar">
    <w:name w:val="Footnote Text Char"/>
    <w:basedOn w:val="DefaultParagraphFont"/>
    <w:link w:val="FootnoteText"/>
    <w:uiPriority w:val="99"/>
    <w:rsid w:val="00C60EF5"/>
    <w:rPr>
      <w:rFonts w:eastAsiaTheme="minorEastAsia"/>
      <w:kern w:val="0"/>
      <w:sz w:val="20"/>
      <w:szCs w:val="20"/>
      <w:lang w:eastAsia="lt-LT"/>
      <w14:ligatures w14:val="none"/>
    </w:rPr>
  </w:style>
  <w:style w:type="paragraph" w:styleId="Subtitle">
    <w:name w:val="Subtitle"/>
    <w:basedOn w:val="Normal"/>
    <w:next w:val="Normal"/>
    <w:link w:val="SubtitleChar"/>
    <w:uiPriority w:val="11"/>
    <w:qFormat/>
    <w:rsid w:val="00C60EF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C60EF5"/>
    <w:rPr>
      <w:rFonts w:eastAsiaTheme="minorEastAsia"/>
      <w:caps/>
      <w:color w:val="404040" w:themeColor="text1" w:themeTint="BF"/>
      <w:spacing w:val="20"/>
      <w:kern w:val="0"/>
      <w:sz w:val="28"/>
      <w:szCs w:val="28"/>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60EF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60EF5"/>
    <w:pPr>
      <w:ind w:left="720"/>
      <w:contextualSpacing/>
    </w:pPr>
    <w:rPr>
      <w:rFonts w:eastAsiaTheme="minorHAnsi"/>
      <w:kern w:val="2"/>
      <w:sz w:val="22"/>
      <w:szCs w:val="22"/>
      <w:lang w:eastAsia="en-US"/>
      <w14:ligatures w14:val="standardContextual"/>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C60EF5"/>
    <w:rPr>
      <w:vertAlign w:val="superscript"/>
    </w:rPr>
  </w:style>
  <w:style w:type="paragraph" w:styleId="Footer">
    <w:name w:val="footer"/>
    <w:basedOn w:val="Normal"/>
    <w:link w:val="FooterChar"/>
    <w:uiPriority w:val="99"/>
    <w:unhideWhenUsed/>
    <w:rsid w:val="00C60EF5"/>
    <w:pPr>
      <w:tabs>
        <w:tab w:val="center" w:pos="4513"/>
        <w:tab w:val="right" w:pos="9026"/>
      </w:tabs>
    </w:pPr>
  </w:style>
  <w:style w:type="character" w:customStyle="1" w:styleId="FooterChar">
    <w:name w:val="Footer Char"/>
    <w:basedOn w:val="DefaultParagraphFont"/>
    <w:link w:val="Footer"/>
    <w:uiPriority w:val="99"/>
    <w:rsid w:val="00C60EF5"/>
    <w:rPr>
      <w:rFonts w:eastAsiaTheme="minorEastAsia"/>
      <w:kern w:val="0"/>
      <w:sz w:val="21"/>
      <w:szCs w:val="21"/>
      <w:lang w:eastAsia="lt-LT"/>
      <w14:ligatures w14:val="none"/>
    </w:rPr>
  </w:style>
  <w:style w:type="table" w:customStyle="1" w:styleId="TableGrid3">
    <w:name w:val="Table Grid3"/>
    <w:basedOn w:val="TableNormal"/>
    <w:next w:val="TableGrid"/>
    <w:uiPriority w:val="39"/>
    <w:rsid w:val="00C60EF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C60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443054"/>
    <w:rPr>
      <w:rFonts w:asciiTheme="majorHAnsi" w:eastAsiaTheme="majorEastAsia" w:hAnsiTheme="majorHAnsi" w:cstheme="majorBidi"/>
      <w:color w:val="2F5496" w:themeColor="accent1" w:themeShade="BF"/>
      <w:kern w:val="0"/>
      <w:sz w:val="24"/>
      <w:szCs w:val="32"/>
      <w:lang w:eastAsia="lt-LT"/>
      <w14:ligatures w14:val="none"/>
    </w:rPr>
  </w:style>
  <w:style w:type="character" w:customStyle="1" w:styleId="fontstyle01">
    <w:name w:val="fontstyle01"/>
    <w:basedOn w:val="DefaultParagraphFont"/>
    <w:rsid w:val="004D1E3E"/>
    <w:rPr>
      <w:rFonts w:ascii="CIDFont+F2" w:hAnsi="CIDFont+F2" w:hint="default"/>
      <w:b w:val="0"/>
      <w:bCs w:val="0"/>
      <w:i w:val="0"/>
      <w:iCs w:val="0"/>
      <w:color w:val="000000"/>
      <w:sz w:val="22"/>
      <w:szCs w:val="22"/>
    </w:rPr>
  </w:style>
  <w:style w:type="paragraph" w:customStyle="1" w:styleId="TableParagraph">
    <w:name w:val="Table Paragraph"/>
    <w:basedOn w:val="Normal"/>
    <w:uiPriority w:val="1"/>
    <w:qFormat/>
    <w:rsid w:val="004D1E3E"/>
    <w:pPr>
      <w:widowControl w:val="0"/>
      <w:autoSpaceDE w:val="0"/>
      <w:autoSpaceDN w:val="0"/>
      <w:spacing w:after="0" w:line="240" w:lineRule="auto"/>
      <w:ind w:left="107"/>
    </w:pPr>
    <w:rPr>
      <w:rFonts w:ascii="Calibri Light" w:eastAsia="Calibri Light" w:hAnsi="Calibri Light" w:cs="Calibri Light"/>
      <w:sz w:val="22"/>
      <w:szCs w:val="22"/>
      <w:lang w:eastAsia="en-US"/>
    </w:rPr>
  </w:style>
  <w:style w:type="paragraph" w:styleId="Revision">
    <w:name w:val="Revision"/>
    <w:hidden/>
    <w:uiPriority w:val="99"/>
    <w:semiHidden/>
    <w:rsid w:val="00C841DA"/>
    <w:pPr>
      <w:spacing w:after="0" w:line="240" w:lineRule="auto"/>
    </w:pPr>
    <w:rPr>
      <w:rFonts w:eastAsiaTheme="minorEastAsia"/>
      <w:kern w:val="0"/>
      <w:sz w:val="21"/>
      <w:szCs w:val="21"/>
      <w:lang w:eastAsia="lt-LT"/>
      <w14:ligatures w14:val="none"/>
    </w:rPr>
  </w:style>
  <w:style w:type="character" w:styleId="CommentReference">
    <w:name w:val="annotation reference"/>
    <w:basedOn w:val="DefaultParagraphFont"/>
    <w:uiPriority w:val="99"/>
    <w:semiHidden/>
    <w:unhideWhenUsed/>
    <w:rsid w:val="00B511C6"/>
    <w:rPr>
      <w:sz w:val="16"/>
      <w:szCs w:val="16"/>
    </w:rPr>
  </w:style>
  <w:style w:type="paragraph" w:styleId="CommentText">
    <w:name w:val="annotation text"/>
    <w:basedOn w:val="Normal"/>
    <w:link w:val="CommentTextChar"/>
    <w:uiPriority w:val="99"/>
    <w:unhideWhenUsed/>
    <w:rsid w:val="00B511C6"/>
    <w:pPr>
      <w:spacing w:line="240" w:lineRule="auto"/>
    </w:pPr>
    <w:rPr>
      <w:sz w:val="20"/>
      <w:szCs w:val="20"/>
    </w:rPr>
  </w:style>
  <w:style w:type="character" w:customStyle="1" w:styleId="CommentTextChar">
    <w:name w:val="Comment Text Char"/>
    <w:basedOn w:val="DefaultParagraphFont"/>
    <w:link w:val="CommentText"/>
    <w:uiPriority w:val="99"/>
    <w:rsid w:val="00B511C6"/>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B511C6"/>
    <w:rPr>
      <w:b/>
      <w:bCs/>
    </w:rPr>
  </w:style>
  <w:style w:type="character" w:customStyle="1" w:styleId="CommentSubjectChar">
    <w:name w:val="Comment Subject Char"/>
    <w:basedOn w:val="CommentTextChar"/>
    <w:link w:val="CommentSubject"/>
    <w:uiPriority w:val="99"/>
    <w:semiHidden/>
    <w:rsid w:val="00B511C6"/>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56A0E-F886-4A29-8E7E-F2242EA13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7474</Words>
  <Characters>4261</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15</cp:revision>
  <dcterms:created xsi:type="dcterms:W3CDTF">2023-09-21T06:46:00Z</dcterms:created>
  <dcterms:modified xsi:type="dcterms:W3CDTF">2025-10-02T13:28:00Z</dcterms:modified>
</cp:coreProperties>
</file>